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941B6" w14:textId="01E58A8E" w:rsidR="00C3748D" w:rsidRPr="00F54B3D" w:rsidRDefault="00F54B3D" w:rsidP="000D2BAD">
      <w:pPr>
        <w:spacing w:line="360" w:lineRule="auto"/>
        <w:jc w:val="center"/>
        <w:rPr>
          <w:rFonts w:ascii="方正小标宋简体" w:eastAsia="方正小标宋简体" w:hint="eastAsia"/>
          <w:bCs/>
          <w:sz w:val="32"/>
          <w:szCs w:val="28"/>
        </w:rPr>
      </w:pPr>
      <w:r>
        <w:rPr>
          <w:rFonts w:ascii="方正小标宋简体" w:eastAsia="方正小标宋简体" w:hint="eastAsia"/>
          <w:bCs/>
          <w:sz w:val="32"/>
          <w:szCs w:val="28"/>
        </w:rPr>
        <w:t>《</w:t>
      </w:r>
      <w:r w:rsidR="00C3748D" w:rsidRPr="00F54B3D">
        <w:rPr>
          <w:rFonts w:ascii="方正小标宋简体" w:eastAsia="方正小标宋简体" w:hint="eastAsia"/>
          <w:bCs/>
          <w:sz w:val="32"/>
          <w:szCs w:val="28"/>
        </w:rPr>
        <w:t>党的二十届三中全会</w:t>
      </w:r>
      <w:r>
        <w:rPr>
          <w:rFonts w:ascii="方正小标宋简体" w:eastAsia="方正小标宋简体" w:hint="eastAsia"/>
          <w:bCs/>
          <w:sz w:val="32"/>
          <w:szCs w:val="28"/>
        </w:rPr>
        <w:t>&lt;</w:t>
      </w:r>
      <w:r w:rsidRPr="00F54B3D">
        <w:rPr>
          <w:rFonts w:ascii="方正小标宋简体" w:eastAsia="方正小标宋简体" w:hint="eastAsia"/>
          <w:bCs/>
          <w:sz w:val="32"/>
          <w:szCs w:val="28"/>
        </w:rPr>
        <w:t>决定</w:t>
      </w:r>
      <w:r>
        <w:rPr>
          <w:rFonts w:ascii="方正小标宋简体" w:eastAsia="方正小标宋简体"/>
          <w:bCs/>
          <w:sz w:val="32"/>
          <w:szCs w:val="28"/>
        </w:rPr>
        <w:t>&gt;</w:t>
      </w:r>
      <w:r w:rsidR="00C3748D" w:rsidRPr="00F54B3D">
        <w:rPr>
          <w:rFonts w:ascii="方正小标宋简体" w:eastAsia="方正小标宋简体" w:hint="eastAsia"/>
          <w:bCs/>
          <w:sz w:val="32"/>
          <w:szCs w:val="28"/>
        </w:rPr>
        <w:t>学习辅导百问</w:t>
      </w:r>
      <w:r>
        <w:rPr>
          <w:rFonts w:ascii="方正小标宋简体" w:eastAsia="方正小标宋简体" w:hint="eastAsia"/>
          <w:bCs/>
          <w:sz w:val="32"/>
          <w:szCs w:val="28"/>
        </w:rPr>
        <w:t>》目录</w:t>
      </w:r>
    </w:p>
    <w:p w14:paraId="1A0C1B42" w14:textId="3C67CAC4"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1.如何认识新时代全面深化改革的重大成就?</w:t>
      </w:r>
    </w:p>
    <w:p w14:paraId="6ACAC3BB" w14:textId="77777777"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2.怎样理解紧紧围绕推进中国式现代化进一步全面深化改革的重要性和必要性?</w:t>
      </w:r>
    </w:p>
    <w:p w14:paraId="3A02DA48" w14:textId="43DFB3A5"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3.如何理解把握习近平总书记关于全面深化改革的一系列新思想、新观点、新论断?</w:t>
      </w:r>
    </w:p>
    <w:p w14:paraId="1A7CD0C1" w14:textId="27843D34"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4.为什么进一步全面深化改革要做到“三个更加注重”?</w:t>
      </w:r>
    </w:p>
    <w:p w14:paraId="3E32B08A" w14:textId="2A5C4D72" w:rsidR="000F0EF1"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5.如何理解进一步全面深化改革的总目标?</w:t>
      </w:r>
    </w:p>
    <w:p w14:paraId="1FD5FC92" w14:textId="2EDA38D0"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6.如何把握进一步全面深化改革的原则?</w:t>
      </w:r>
    </w:p>
    <w:p w14:paraId="6F472CE0" w14:textId="77777777"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7.如何理解促进各种所有制经济优势互补、共同发展?</w:t>
      </w:r>
    </w:p>
    <w:p w14:paraId="1891844A" w14:textId="71F60179"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8.为什么要推进国有经济布局优化和结构调整?</w:t>
      </w:r>
    </w:p>
    <w:p w14:paraId="00EBF811" w14:textId="77777777"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9.怎样理解推进能源、铁路、电信、水利、公用事业等行业自然垄断环节独立运营和竞争性环节市场化改革?</w:t>
      </w:r>
    </w:p>
    <w:p w14:paraId="218CC88D" w14:textId="70B98F2F"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10.坚持致力于为非公有制经济发展营造良好环境和全提供更多机会的方针政策需要把握哪些重点?</w:t>
      </w:r>
    </w:p>
    <w:p w14:paraId="30F68F82" w14:textId="4DDC6FFC"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11.为什么要规范地方招商引资法规制度，严禁违法违规给予政策优惠行为？</w:t>
      </w:r>
    </w:p>
    <w:p w14:paraId="2E400971" w14:textId="6961E4FE"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12.如何理解完善要素市场制度和规则，推动生产要素畅通流动、各类资源高效配置、市场潜力充分?</w:t>
      </w:r>
    </w:p>
    <w:p w14:paraId="69B70259" w14:textId="0DE69C46"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13.完善流通体制需要把握哪些重点？</w:t>
      </w:r>
    </w:p>
    <w:p w14:paraId="2CE2096B" w14:textId="1E89792C"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14.加快培育完整内需体系主要有哪些要求？</w:t>
      </w:r>
    </w:p>
    <w:p w14:paraId="769015B9" w14:textId="5D12B647"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15.如何理解完善市场准入制度，优化新</w:t>
      </w:r>
      <w:proofErr w:type="gramStart"/>
      <w:r w:rsidRPr="00F54B3D">
        <w:rPr>
          <w:rFonts w:ascii="仿宋_GB2312" w:eastAsia="仿宋_GB2312" w:hint="eastAsia"/>
          <w:sz w:val="28"/>
          <w:szCs w:val="28"/>
        </w:rPr>
        <w:t>业态新领域</w:t>
      </w:r>
      <w:proofErr w:type="gramEnd"/>
      <w:r w:rsidRPr="00F54B3D">
        <w:rPr>
          <w:rFonts w:ascii="仿宋_GB2312" w:eastAsia="仿宋_GB2312" w:hint="eastAsia"/>
          <w:sz w:val="28"/>
          <w:szCs w:val="28"/>
        </w:rPr>
        <w:t>市场准入环</w:t>
      </w:r>
      <w:r w:rsidRPr="00F54B3D">
        <w:rPr>
          <w:rFonts w:ascii="仿宋_GB2312" w:eastAsia="仿宋_GB2312" w:hint="eastAsia"/>
          <w:sz w:val="28"/>
          <w:szCs w:val="28"/>
        </w:rPr>
        <w:lastRenderedPageBreak/>
        <w:t>境？</w:t>
      </w:r>
    </w:p>
    <w:p w14:paraId="109E61D5" w14:textId="57738289"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16.为什么要健全社会信用体系和监管制度？</w:t>
      </w:r>
    </w:p>
    <w:p w14:paraId="7180C13B" w14:textId="1E899245"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17.怎样理解发展以高技术、高效能、高质量为特征的生产力？</w:t>
      </w:r>
    </w:p>
    <w:p w14:paraId="7381DF81" w14:textId="2BAC753F"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18</w:t>
      </w:r>
      <w:r w:rsidR="000D2BAD" w:rsidRPr="00F54B3D">
        <w:rPr>
          <w:rFonts w:ascii="仿宋_GB2312" w:eastAsia="仿宋_GB2312" w:hint="eastAsia"/>
          <w:sz w:val="28"/>
          <w:szCs w:val="28"/>
        </w:rPr>
        <w:t>.</w:t>
      </w:r>
      <w:r w:rsidRPr="00F54B3D">
        <w:rPr>
          <w:rFonts w:ascii="仿宋_GB2312" w:eastAsia="仿宋_GB2312" w:hint="eastAsia"/>
          <w:sz w:val="28"/>
          <w:szCs w:val="28"/>
        </w:rPr>
        <w:t>为什么要建立保持制造业合理比重投入机制，合理降低制造业综合成本和税费负担？</w:t>
      </w:r>
    </w:p>
    <w:p w14:paraId="5868476E" w14:textId="79D7A404"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19.如何理解促进平台经济创新发展，健全平台经济常态化监管制度?</w:t>
      </w:r>
    </w:p>
    <w:p w14:paraId="31684B5E" w14:textId="262D7708" w:rsidR="00C3748D"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20.为什么要完善中介服务机构法规制度体系，促进中介服务机构诚实守信、依法履责?</w:t>
      </w:r>
    </w:p>
    <w:p w14:paraId="4C0DC853" w14:textId="70699FC7" w:rsidR="00B64B0B" w:rsidRPr="00F54B3D" w:rsidRDefault="00C3748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21.如何理解构建新型基础设施规划和标准</w:t>
      </w:r>
      <w:r w:rsidR="00B64B0B" w:rsidRPr="00F54B3D">
        <w:rPr>
          <w:rFonts w:ascii="仿宋_GB2312" w:eastAsia="仿宋_GB2312" w:hint="eastAsia"/>
          <w:sz w:val="28"/>
          <w:szCs w:val="28"/>
        </w:rPr>
        <w:t xml:space="preserve">体系，健全新型基础设施融合利用机制? </w:t>
      </w:r>
    </w:p>
    <w:p w14:paraId="4F95B03D" w14:textId="44735B63"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22.健全提升产业</w:t>
      </w:r>
      <w:proofErr w:type="gramStart"/>
      <w:r w:rsidRPr="00F54B3D">
        <w:rPr>
          <w:rFonts w:ascii="仿宋_GB2312" w:eastAsia="仿宋_GB2312" w:hint="eastAsia"/>
          <w:sz w:val="28"/>
          <w:szCs w:val="28"/>
        </w:rPr>
        <w:t>链供应</w:t>
      </w:r>
      <w:proofErr w:type="gramEnd"/>
      <w:r w:rsidRPr="00F54B3D">
        <w:rPr>
          <w:rFonts w:ascii="仿宋_GB2312" w:eastAsia="仿宋_GB2312" w:hint="eastAsia"/>
          <w:sz w:val="28"/>
          <w:szCs w:val="28"/>
        </w:rPr>
        <w:t xml:space="preserve">链韧性和安全水平制度需要把握哪些重点? </w:t>
      </w:r>
    </w:p>
    <w:p w14:paraId="3C96F066" w14:textId="5464A400"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23,为什么要完善学生实习实践制度?</w:t>
      </w:r>
    </w:p>
    <w:p w14:paraId="3D749168" w14:textId="77777777"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24.怎样理解优化区域教育资源配置，建立同人口变化相协调的基本公共教育服务供给机制?</w:t>
      </w:r>
    </w:p>
    <w:p w14:paraId="0299E818" w14:textId="6C1A0667"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25.如何理解完善义务教育优质均衡推进机制?</w:t>
      </w:r>
    </w:p>
    <w:p w14:paraId="65698881" w14:textId="6AEAD55C"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26.为什么要优化重大科技创新组织机制?</w:t>
      </w:r>
    </w:p>
    <w:p w14:paraId="4B2BC93E" w14:textId="469B0B43"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27.如何理解改进科技计划管理?</w:t>
      </w:r>
    </w:p>
    <w:p w14:paraId="406E7B09" w14:textId="69D42863" w:rsidR="00C3748D"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28.怎样理解建立专家实名推荐的非共识项目筛选机制?</w:t>
      </w:r>
    </w:p>
    <w:p w14:paraId="7FC61F35" w14:textId="2071A265"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29.为什么要建立职务科技成果资产单列管理制度?</w:t>
      </w:r>
    </w:p>
    <w:p w14:paraId="6EA82492" w14:textId="3C61380F"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30.如何理解构建同科技创新相适应的科技金融体制?</w:t>
      </w:r>
    </w:p>
    <w:p w14:paraId="5A429515" w14:textId="7E0BB11A"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31.为什么要建立以创新能力、质量、实效、贡献为导向的人才评价体系?</w:t>
      </w:r>
    </w:p>
    <w:p w14:paraId="475E3C31" w14:textId="7595389B"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32.完善海外引进人才支持保障机制有哪些主要要求?</w:t>
      </w:r>
    </w:p>
    <w:p w14:paraId="0537FD6B" w14:textId="35BD4AA5"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33.如何理解完善国家战略规划体系和政策统筹协调机制？</w:t>
      </w:r>
    </w:p>
    <w:p w14:paraId="5001AEA3" w14:textId="78BD3593"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34.为什么要探索实行国家宏观资产负债表管理?</w:t>
      </w:r>
    </w:p>
    <w:p w14:paraId="6B9588F7" w14:textId="2D5A074C"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35.怎样理解健全预算制度?</w:t>
      </w:r>
    </w:p>
    <w:p w14:paraId="40A70DF6" w14:textId="77777777"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36.健全有利于高质量发展、社会公平、市场统一的税收制度，优化税制结构，需要把握哪些重点?</w:t>
      </w:r>
    </w:p>
    <w:p w14:paraId="3CB4D78F" w14:textId="54279C33"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37.如何把握建立权责清晰、财力协调、区域均衡的中央和地方财政关系?</w:t>
      </w:r>
    </w:p>
    <w:p w14:paraId="7405EE28" w14:textId="158815F8"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38.怎样理解完善政府债务管理制度?</w:t>
      </w:r>
    </w:p>
    <w:p w14:paraId="46F37DD9" w14:textId="233E74A5"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39.怎样理解完善金融机构定位和治理，健全服务实体经济的激励约束机制?</w:t>
      </w:r>
    </w:p>
    <w:p w14:paraId="062FD47D" w14:textId="2E0DAE44"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40.为什么要健全投资和融资相协调的资本市场功能?</w:t>
      </w:r>
    </w:p>
    <w:p w14:paraId="73F76D0A" w14:textId="1B81F50B"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41.如何理解完善金融监管体系，依法将所有金融活动纳入监管?</w:t>
      </w:r>
    </w:p>
    <w:p w14:paraId="761F0A39" w14:textId="451CBD82"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42.为什么要完善区域一体化发展机制，构建跨行政区合作发展新机制?</w:t>
      </w:r>
    </w:p>
    <w:p w14:paraId="3F9C624B" w14:textId="1EEE7CE7"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43.为什么要深化城市建设、运营、治理体制改革</w:t>
      </w:r>
      <w:r w:rsidR="006E6EAE" w:rsidRPr="00F54B3D">
        <w:rPr>
          <w:rFonts w:ascii="仿宋_GB2312" w:eastAsia="仿宋_GB2312" w:hint="eastAsia"/>
          <w:sz w:val="28"/>
          <w:szCs w:val="28"/>
        </w:rPr>
        <w:t>，加快</w:t>
      </w:r>
      <w:r w:rsidRPr="00F54B3D">
        <w:rPr>
          <w:rFonts w:ascii="仿宋_GB2312" w:eastAsia="仿宋_GB2312" w:hint="eastAsia"/>
          <w:sz w:val="28"/>
          <w:szCs w:val="28"/>
        </w:rPr>
        <w:t>转变城市发展方式?</w:t>
      </w:r>
    </w:p>
    <w:p w14:paraId="6D73B01C" w14:textId="77777777"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44.如何理解巩固和完善农村基本经营制度?</w:t>
      </w:r>
    </w:p>
    <w:p w14:paraId="6D397AC7" w14:textId="160FC0CA" w:rsidR="00B64B0B" w:rsidRPr="00F54B3D" w:rsidRDefault="00B64B0B"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45.为什么要完善覆盖农村人口的常态</w:t>
      </w:r>
      <w:proofErr w:type="gramStart"/>
      <w:r w:rsidRPr="00F54B3D">
        <w:rPr>
          <w:rFonts w:ascii="仿宋_GB2312" w:eastAsia="仿宋_GB2312" w:hint="eastAsia"/>
          <w:sz w:val="28"/>
          <w:szCs w:val="28"/>
        </w:rPr>
        <w:t>化防止</w:t>
      </w:r>
      <w:proofErr w:type="gramEnd"/>
      <w:r w:rsidRPr="00F54B3D">
        <w:rPr>
          <w:rFonts w:ascii="仿宋_GB2312" w:eastAsia="仿宋_GB2312" w:hint="eastAsia"/>
          <w:sz w:val="28"/>
          <w:szCs w:val="28"/>
        </w:rPr>
        <w:t>返贫致贫机制，建立农村低收入人口和欠发达地区分层分类</w:t>
      </w:r>
      <w:r w:rsidR="006E6EAE" w:rsidRPr="00F54B3D">
        <w:rPr>
          <w:rFonts w:ascii="仿宋_GB2312" w:eastAsia="仿宋_GB2312" w:hint="eastAsia"/>
          <w:sz w:val="28"/>
          <w:szCs w:val="28"/>
        </w:rPr>
        <w:t>帮扶</w:t>
      </w:r>
      <w:r w:rsidRPr="00F54B3D">
        <w:rPr>
          <w:rFonts w:ascii="仿宋_GB2312" w:eastAsia="仿宋_GB2312" w:hint="eastAsia"/>
          <w:sz w:val="28"/>
          <w:szCs w:val="28"/>
        </w:rPr>
        <w:t>制度?</w:t>
      </w:r>
    </w:p>
    <w:p w14:paraId="7B8DC016" w14:textId="51CEC554"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46.为什么要统筹建立粮食产销区省际横向利益补偿机制?</w:t>
      </w:r>
    </w:p>
    <w:p w14:paraId="080F0707" w14:textId="69A7DDFE"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47.怎样理解改革完善耕地占补平衡制度?</w:t>
      </w:r>
    </w:p>
    <w:p w14:paraId="1FFF3F6B" w14:textId="370FD37F"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48.如何理解健全保障耕地用于种植基本农作物管理体？</w:t>
      </w:r>
    </w:p>
    <w:p w14:paraId="1E30BE5F" w14:textId="65765FE4"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49.如何理解盘活存量土地和低效用地这一要求?</w:t>
      </w:r>
    </w:p>
    <w:p w14:paraId="4F03F576" w14:textId="06B91FFB"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50.如何理解主动对接国际高标准经贸规则?</w:t>
      </w:r>
    </w:p>
    <w:p w14:paraId="41629449" w14:textId="1610FAFC"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51.怎样理解扩大自主开放，扩大对最不发达国家单边开放?</w:t>
      </w:r>
    </w:p>
    <w:p w14:paraId="7DDF801E" w14:textId="27101653"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52.创新发展数字贸易需要把握哪些重点?</w:t>
      </w:r>
    </w:p>
    <w:p w14:paraId="60D6A7E1" w14:textId="4BE17C15"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53.营造市场化、法治化、国际化一流营商环境主要有哪些更求?</w:t>
      </w:r>
    </w:p>
    <w:p w14:paraId="23135843" w14:textId="5613968E"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54.为什么要优化区域开放功能分工，打造形态多样的开放高地?</w:t>
      </w:r>
    </w:p>
    <w:p w14:paraId="5B1C99DD" w14:textId="32A1DD72"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55.实施自由贸易试验区提升战略怎样体现鼓励首创性、集成式探索的要求?</w:t>
      </w:r>
    </w:p>
    <w:p w14:paraId="1B2054BF" w14:textId="47AF9F68"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56.完善推进高质量共建“一带一路”机制需要把握哪些重点？</w:t>
      </w:r>
    </w:p>
    <w:p w14:paraId="679D5208" w14:textId="37833625"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57.如何理解强化人大预算决算审查监督和国有资产管理、政府债务管理监督?</w:t>
      </w:r>
    </w:p>
    <w:p w14:paraId="1960DEFD" w14:textId="3FC0E95B"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58.为什么要健全吸纳民意、汇集民智工作机制?</w:t>
      </w:r>
    </w:p>
    <w:p w14:paraId="345760D5" w14:textId="1E09BC7E"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59.怎样理解完善人民政协民主监督机制?</w:t>
      </w:r>
    </w:p>
    <w:p w14:paraId="47470439" w14:textId="69A69250"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60.如何理解完善发挥统一战线凝聚人心、汇聚力量政治作用的政策举措?·</w:t>
      </w:r>
    </w:p>
    <w:p w14:paraId="713B4098" w14:textId="1FF8D95C"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61.完善党委领导、人大主导、政府依托、各方参与的立法工作格局主要有哪些要求?</w:t>
      </w:r>
    </w:p>
    <w:p w14:paraId="6E2D96A2" w14:textId="79A736B3" w:rsidR="00E66DAD" w:rsidRPr="00F54B3D" w:rsidRDefault="00E66DAD"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62.怎样理解促进政务服务标准化、规范化、便利化?</w:t>
      </w:r>
    </w:p>
    <w:p w14:paraId="0F9AD80F" w14:textId="77777777"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63.为什么要完善行政处罚等领域行政裁量权基准制度?</w:t>
      </w:r>
    </w:p>
    <w:p w14:paraId="425F61DC" w14:textId="0A62A1A4"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64.深化开发区管理制度改革主要有哪些要求?</w:t>
      </w:r>
    </w:p>
    <w:p w14:paraId="2D3B6D30" w14:textId="5DA5A5F0"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65.如何理解确保执法司法各环节全过程在有效制约监督下运行?</w:t>
      </w:r>
    </w:p>
    <w:p w14:paraId="5BD891B1" w14:textId="727462B2"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66.怎样理解深化审判权和执行权分离改革，健全国家执行体制?</w:t>
      </w:r>
    </w:p>
    <w:p w14:paraId="1E5A298A" w14:textId="742E876E"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67.如何理解完善涉及公民人身权利强制措施以及查封、扣押、冻结等强制措施的制度?</w:t>
      </w:r>
    </w:p>
    <w:p w14:paraId="03F85EBD" w14:textId="3382A2F4"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68.为什么要建立轻微犯罪记录封存制度?</w:t>
      </w:r>
    </w:p>
    <w:p w14:paraId="6A5736B3" w14:textId="10D7CCEE"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69.如何理解完善推进法治社会建设机制?</w:t>
      </w:r>
    </w:p>
    <w:p w14:paraId="2EDA5A27" w14:textId="078075E5"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70.加强涉外法治建设主要有哪些要求?</w:t>
      </w:r>
    </w:p>
    <w:p w14:paraId="59DEF344" w14:textId="77777777"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71.如何理解构建中国哲学社会科学自主知识体系?</w:t>
      </w:r>
    </w:p>
    <w:p w14:paraId="5A3D9CDF" w14:textId="572A66FD"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72.为什么要构建适应全媒体生产传播工作机制和评价体系，推进主流媒体系统性变革?</w:t>
      </w:r>
    </w:p>
    <w:p w14:paraId="08B80B4E" w14:textId="7AC5FF47"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73.为什么要实施文明乡风建设工程?</w:t>
      </w:r>
    </w:p>
    <w:p w14:paraId="5522F4BF" w14:textId="17965F38"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74.如何理解建立优质文化资源直达基层机制?</w:t>
      </w:r>
    </w:p>
    <w:p w14:paraId="10EB4DC6" w14:textId="3BB6FCCE"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75.怎样理解改进文艺创作生产服务、引导、组织工作机制?</w:t>
      </w:r>
    </w:p>
    <w:p w14:paraId="2E136F2F" w14:textId="41E58113"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76.为什么要推动文化遗产系统性保护和统一监管?</w:t>
      </w:r>
    </w:p>
    <w:p w14:paraId="3A9D3824" w14:textId="1CCCA492"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77.健全网络综合治理体系需要把握哪些重点?</w:t>
      </w:r>
    </w:p>
    <w:p w14:paraId="3C7F7D4B" w14:textId="71D232ED"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78.为什么要构建更有效力的国际传播体系?</w:t>
      </w:r>
    </w:p>
    <w:p w14:paraId="01F67347" w14:textId="3AD20CDC"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79.如何理解规范财富积累机制?</w:t>
      </w:r>
    </w:p>
    <w:p w14:paraId="5A37705C" w14:textId="6B29C0F8"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80.怎么理解形成有效增加低收入群体收入、稳步扩大中等收入群体规模、合理调节过高收入的制度体系?</w:t>
      </w:r>
    </w:p>
    <w:p w14:paraId="5DF37B1C" w14:textId="1BDE56DC"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81.为什么要完善高校毕业生、农民工、退役军人等重点群体就业支持体系?</w:t>
      </w:r>
    </w:p>
    <w:p w14:paraId="158D2867" w14:textId="2C4BE7CD"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82.为什么要健全灵活就业人员、农民工、新就业形态人员社保制度?</w:t>
      </w:r>
    </w:p>
    <w:p w14:paraId="6353BDA0" w14:textId="4856CAAA"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83.如何理解加快构建房地产发展新模式?</w:t>
      </w:r>
    </w:p>
    <w:p w14:paraId="1E9E8489" w14:textId="1A6B661E"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84.为什么要促进医疗、</w:t>
      </w:r>
      <w:proofErr w:type="gramStart"/>
      <w:r w:rsidRPr="00F54B3D">
        <w:rPr>
          <w:rFonts w:ascii="仿宋_GB2312" w:eastAsia="仿宋_GB2312" w:hint="eastAsia"/>
          <w:sz w:val="28"/>
          <w:szCs w:val="28"/>
        </w:rPr>
        <w:t>医</w:t>
      </w:r>
      <w:proofErr w:type="gramEnd"/>
      <w:r w:rsidRPr="00F54B3D">
        <w:rPr>
          <w:rFonts w:ascii="仿宋_GB2312" w:eastAsia="仿宋_GB2312" w:hint="eastAsia"/>
          <w:sz w:val="28"/>
          <w:szCs w:val="28"/>
        </w:rPr>
        <w:t>保、医药协同发展和治理?</w:t>
      </w:r>
    </w:p>
    <w:p w14:paraId="424F3457" w14:textId="009D7C6E"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85.如何理解加快建设分级诊疗体系?</w:t>
      </w:r>
    </w:p>
    <w:p w14:paraId="4F70CC35" w14:textId="77777777" w:rsidR="00C25509"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86.完善生育支持政策体系和激励机制需要把握哪些</w:t>
      </w:r>
      <w:r w:rsidR="00C25509" w:rsidRPr="00F54B3D">
        <w:rPr>
          <w:rFonts w:ascii="仿宋_GB2312" w:eastAsia="仿宋_GB2312" w:hint="eastAsia"/>
          <w:sz w:val="28"/>
          <w:szCs w:val="28"/>
        </w:rPr>
        <w:t>重点</w:t>
      </w:r>
      <w:r w:rsidRPr="00F54B3D">
        <w:rPr>
          <w:rFonts w:ascii="仿宋_GB2312" w:eastAsia="仿宋_GB2312" w:hint="eastAsia"/>
          <w:sz w:val="28"/>
          <w:szCs w:val="28"/>
        </w:rPr>
        <w:t>?</w:t>
      </w:r>
    </w:p>
    <w:p w14:paraId="0944EAF0" w14:textId="77777777" w:rsidR="00C25509"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w:t>
      </w:r>
      <w:r w:rsidR="00C25509" w:rsidRPr="00F54B3D">
        <w:rPr>
          <w:rFonts w:ascii="仿宋_GB2312" w:eastAsia="仿宋_GB2312" w:hint="eastAsia"/>
          <w:sz w:val="28"/>
          <w:szCs w:val="28"/>
        </w:rPr>
        <w:t>7</w:t>
      </w:r>
      <w:r w:rsidRPr="00F54B3D">
        <w:rPr>
          <w:rFonts w:ascii="仿宋_GB2312" w:eastAsia="仿宋_GB2312" w:hint="eastAsia"/>
          <w:sz w:val="28"/>
          <w:szCs w:val="28"/>
        </w:rPr>
        <w:t>.怎样理解积极应对人口老龄化，完善发展养老事业和养老产业政策机制?</w:t>
      </w:r>
    </w:p>
    <w:p w14:paraId="3D482630" w14:textId="77777777" w:rsidR="00C25509"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88.如何理解建立健全覆盖全域全类型、统一衔接的国土空间用途管制和规划许可制度?</w:t>
      </w:r>
    </w:p>
    <w:p w14:paraId="674E44B6" w14:textId="2D77E351"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89.完善全民所有自然资源资产所有权委托代理机制主要有哪些要求?</w:t>
      </w:r>
    </w:p>
    <w:p w14:paraId="23C7C65C" w14:textId="1F3B3960" w:rsidR="000562D7" w:rsidRPr="00F54B3D" w:rsidRDefault="000562D7"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90.如何理解建立新污染物协同治理和环境风险管控</w:t>
      </w:r>
      <w:r w:rsidR="00C25509" w:rsidRPr="00F54B3D">
        <w:rPr>
          <w:rFonts w:ascii="仿宋_GB2312" w:eastAsia="仿宋_GB2312" w:hint="eastAsia"/>
          <w:sz w:val="28"/>
          <w:szCs w:val="28"/>
        </w:rPr>
        <w:t>体系</w:t>
      </w:r>
      <w:r w:rsidRPr="00F54B3D">
        <w:rPr>
          <w:rFonts w:ascii="仿宋_GB2312" w:eastAsia="仿宋_GB2312" w:hint="eastAsia"/>
          <w:sz w:val="28"/>
          <w:szCs w:val="28"/>
        </w:rPr>
        <w:t>?</w:t>
      </w:r>
    </w:p>
    <w:p w14:paraId="60C23D08" w14:textId="6DF44A1E"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91.如何理解深化环境信息依法披露制度改革?</w:t>
      </w:r>
    </w:p>
    <w:p w14:paraId="16AC35E6" w14:textId="33FAAD8A"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92.为什么要健全生态产品价值实现机制?</w:t>
      </w:r>
    </w:p>
    <w:p w14:paraId="679C71CC" w14:textId="58D25B6E"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93.健全绿色低碳发展机制需要把握哪些重点?</w:t>
      </w:r>
    </w:p>
    <w:p w14:paraId="77C6969E" w14:textId="63A2F72E"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94.如何理解完善适应气候变化工作体系?</w:t>
      </w:r>
    </w:p>
    <w:p w14:paraId="4140CC23" w14:textId="4E3074F6"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95.为什么要完善国家安全法治体系、战略体系、政策体系、风险监测预警体系?</w:t>
      </w:r>
    </w:p>
    <w:p w14:paraId="6DE44110" w14:textId="3BF5ED52"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96.怎样理解完善大安全大应急框架下应急指挥机制?</w:t>
      </w:r>
    </w:p>
    <w:p w14:paraId="68A107A9" w14:textId="23DF514D"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97.为什么要建立人工智能安全监管制度?</w:t>
      </w:r>
    </w:p>
    <w:p w14:paraId="04AFBA30" w14:textId="21BBEB9C"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98.健全社会治理体系主要有哪些要求?</w:t>
      </w:r>
    </w:p>
    <w:p w14:paraId="3E4B930F" w14:textId="47E25CA6"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99.为什么要完善涉外国家安全机制？</w:t>
      </w:r>
    </w:p>
    <w:p w14:paraId="3E5E01D5" w14:textId="77777777"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100.为什么要完善人民军队领导管理体制机制?</w:t>
      </w:r>
    </w:p>
    <w:p w14:paraId="445C875D" w14:textId="0960FD73"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101.如何理解完善军事治理体系?</w:t>
      </w:r>
    </w:p>
    <w:p w14:paraId="2F3EBBE7" w14:textId="5B40BB3E"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102.怎样理解健全国防建设军事需求提报和军地对接机制?</w:t>
      </w:r>
    </w:p>
    <w:p w14:paraId="14BB57C6" w14:textId="008ADE18"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103.如何理解构建武器装备现代化管理体系?</w:t>
      </w:r>
    </w:p>
    <w:p w14:paraId="4590BB10" w14:textId="3DF5DDAE"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104.坚持党中央对进一步全面深化改革的集中统一领导主要有哪些要求?</w:t>
      </w:r>
    </w:p>
    <w:p w14:paraId="2F45DF27" w14:textId="54BF7106"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105.怎样理解树立和</w:t>
      </w:r>
      <w:proofErr w:type="gramStart"/>
      <w:r w:rsidRPr="00F54B3D">
        <w:rPr>
          <w:rFonts w:ascii="仿宋_GB2312" w:eastAsia="仿宋_GB2312" w:hint="eastAsia"/>
          <w:sz w:val="28"/>
          <w:szCs w:val="28"/>
        </w:rPr>
        <w:t>践行</w:t>
      </w:r>
      <w:proofErr w:type="gramEnd"/>
      <w:r w:rsidRPr="00F54B3D">
        <w:rPr>
          <w:rFonts w:ascii="仿宋_GB2312" w:eastAsia="仿宋_GB2312" w:hint="eastAsia"/>
          <w:sz w:val="28"/>
          <w:szCs w:val="28"/>
        </w:rPr>
        <w:t>正确政绩观，健全有效防范和纠治政绩观偏差工作机制?</w:t>
      </w:r>
    </w:p>
    <w:p w14:paraId="268EB336" w14:textId="53CCA982"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106.如何理解落实“三个区分开来”，激励干部开拓进取、干事创业?</w:t>
      </w:r>
    </w:p>
    <w:p w14:paraId="37673812" w14:textId="148AF5F3"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107.怎样理解制定乡镇(街道)履行职责事项清单，健全为基层减负长效机制?</w:t>
      </w:r>
      <w:bookmarkStart w:id="0" w:name="_GoBack"/>
      <w:bookmarkEnd w:id="0"/>
    </w:p>
    <w:p w14:paraId="37D5B27A" w14:textId="50386D89"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108.为什么要建立经常性和集中性相结合的纪律教育机制?</w:t>
      </w:r>
    </w:p>
    <w:p w14:paraId="1EE1E3FF" w14:textId="68B3392F"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109.为什么要丰富防治新型腐败和隐性腐败的有效办法?</w:t>
      </w:r>
    </w:p>
    <w:p w14:paraId="2AF0E709" w14:textId="2EBB92B1"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110.如何理解健全加强对“一把手”和领导班子监督配套制度?</w:t>
      </w:r>
    </w:p>
    <w:p w14:paraId="76DC1929" w14:textId="28B19B35"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111.深化基层监督体制机制改革主要有哪些要求?</w:t>
      </w:r>
    </w:p>
    <w:p w14:paraId="74EB76B3" w14:textId="74BE3260" w:rsidR="00C25509" w:rsidRPr="00F54B3D" w:rsidRDefault="00C25509" w:rsidP="00F54B3D">
      <w:pPr>
        <w:ind w:firstLineChars="200" w:firstLine="560"/>
        <w:rPr>
          <w:rFonts w:ascii="仿宋_GB2312" w:eastAsia="仿宋_GB2312" w:hint="eastAsia"/>
          <w:sz w:val="28"/>
          <w:szCs w:val="28"/>
        </w:rPr>
      </w:pPr>
      <w:r w:rsidRPr="00F54B3D">
        <w:rPr>
          <w:rFonts w:ascii="仿宋_GB2312" w:eastAsia="仿宋_GB2312" w:hint="eastAsia"/>
          <w:sz w:val="28"/>
          <w:szCs w:val="28"/>
        </w:rPr>
        <w:t>112.为什么要以实绩实效和人民群众满意度检验改革?</w:t>
      </w:r>
    </w:p>
    <w:sectPr w:rsidR="00C25509" w:rsidRPr="00F54B3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6314D" w14:textId="77777777" w:rsidR="00DD6F8C" w:rsidRDefault="00DD6F8C" w:rsidP="00C3748D">
      <w:r>
        <w:separator/>
      </w:r>
    </w:p>
  </w:endnote>
  <w:endnote w:type="continuationSeparator" w:id="0">
    <w:p w14:paraId="341D0AEB" w14:textId="77777777" w:rsidR="00DD6F8C" w:rsidRDefault="00DD6F8C" w:rsidP="00C3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442363"/>
      <w:docPartObj>
        <w:docPartGallery w:val="Page Numbers (Bottom of Page)"/>
        <w:docPartUnique/>
      </w:docPartObj>
    </w:sdtPr>
    <w:sdtContent>
      <w:p w14:paraId="4D355E22" w14:textId="40B82E26" w:rsidR="00F54B3D" w:rsidRDefault="00F54B3D">
        <w:pPr>
          <w:pStyle w:val="a5"/>
          <w:jc w:val="center"/>
        </w:pPr>
        <w:r>
          <w:fldChar w:fldCharType="begin"/>
        </w:r>
        <w:r>
          <w:instrText>PAGE   \* MERGEFORMAT</w:instrText>
        </w:r>
        <w:r>
          <w:fldChar w:fldCharType="separate"/>
        </w:r>
        <w:r>
          <w:rPr>
            <w:lang w:val="zh-CN"/>
          </w:rPr>
          <w:t>2</w:t>
        </w:r>
        <w:r>
          <w:fldChar w:fldCharType="end"/>
        </w:r>
      </w:p>
    </w:sdtContent>
  </w:sdt>
  <w:p w14:paraId="1CC57E07" w14:textId="77777777" w:rsidR="00F54B3D" w:rsidRDefault="00F54B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E1774" w14:textId="77777777" w:rsidR="00DD6F8C" w:rsidRDefault="00DD6F8C" w:rsidP="00C3748D">
      <w:r>
        <w:separator/>
      </w:r>
    </w:p>
  </w:footnote>
  <w:footnote w:type="continuationSeparator" w:id="0">
    <w:p w14:paraId="0B6D779C" w14:textId="77777777" w:rsidR="00DD6F8C" w:rsidRDefault="00DD6F8C" w:rsidP="00C37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09"/>
    <w:rsid w:val="000562D7"/>
    <w:rsid w:val="00093493"/>
    <w:rsid w:val="000B4EC6"/>
    <w:rsid w:val="000D2BAD"/>
    <w:rsid w:val="000F0EF1"/>
    <w:rsid w:val="00360B6E"/>
    <w:rsid w:val="004F0D13"/>
    <w:rsid w:val="005E298F"/>
    <w:rsid w:val="006D0AB6"/>
    <w:rsid w:val="006E6EAE"/>
    <w:rsid w:val="00761446"/>
    <w:rsid w:val="007A290D"/>
    <w:rsid w:val="007E3AA0"/>
    <w:rsid w:val="00895BD6"/>
    <w:rsid w:val="00AB0409"/>
    <w:rsid w:val="00AF69CC"/>
    <w:rsid w:val="00B64B0B"/>
    <w:rsid w:val="00B75A09"/>
    <w:rsid w:val="00C25509"/>
    <w:rsid w:val="00C3748D"/>
    <w:rsid w:val="00DD6F8C"/>
    <w:rsid w:val="00E15A04"/>
    <w:rsid w:val="00E51120"/>
    <w:rsid w:val="00E66DAD"/>
    <w:rsid w:val="00F5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BB363"/>
  <w15:chartTrackingRefBased/>
  <w15:docId w15:val="{42580EB7-184B-4028-B0C0-E99EFA3D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48D"/>
    <w:pPr>
      <w:tabs>
        <w:tab w:val="center" w:pos="4153"/>
        <w:tab w:val="right" w:pos="8306"/>
      </w:tabs>
      <w:snapToGrid w:val="0"/>
      <w:jc w:val="center"/>
    </w:pPr>
    <w:rPr>
      <w:sz w:val="18"/>
      <w:szCs w:val="18"/>
    </w:rPr>
  </w:style>
  <w:style w:type="character" w:customStyle="1" w:styleId="a4">
    <w:name w:val="页眉 字符"/>
    <w:basedOn w:val="a0"/>
    <w:link w:val="a3"/>
    <w:uiPriority w:val="99"/>
    <w:rsid w:val="00C3748D"/>
    <w:rPr>
      <w:sz w:val="18"/>
      <w:szCs w:val="18"/>
    </w:rPr>
  </w:style>
  <w:style w:type="paragraph" w:styleId="a5">
    <w:name w:val="footer"/>
    <w:basedOn w:val="a"/>
    <w:link w:val="a6"/>
    <w:uiPriority w:val="99"/>
    <w:unhideWhenUsed/>
    <w:rsid w:val="00C3748D"/>
    <w:pPr>
      <w:tabs>
        <w:tab w:val="center" w:pos="4153"/>
        <w:tab w:val="right" w:pos="8306"/>
      </w:tabs>
      <w:snapToGrid w:val="0"/>
      <w:jc w:val="left"/>
    </w:pPr>
    <w:rPr>
      <w:sz w:val="18"/>
      <w:szCs w:val="18"/>
    </w:rPr>
  </w:style>
  <w:style w:type="character" w:customStyle="1" w:styleId="a6">
    <w:name w:val="页脚 字符"/>
    <w:basedOn w:val="a0"/>
    <w:link w:val="a5"/>
    <w:uiPriority w:val="99"/>
    <w:rsid w:val="00C374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柄旭 米</dc:creator>
  <cp:keywords/>
  <dc:description/>
  <cp:lastModifiedBy>Lenovo</cp:lastModifiedBy>
  <cp:revision>7</cp:revision>
  <dcterms:created xsi:type="dcterms:W3CDTF">2024-09-23T09:05:00Z</dcterms:created>
  <dcterms:modified xsi:type="dcterms:W3CDTF">2024-10-12T07:06:00Z</dcterms:modified>
</cp:coreProperties>
</file>