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特殊群体困难学生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父母双方残疾、基本无劳动能力，家庭以救济为主、无其他经济来源；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生源地学费资助项目，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611B4D6D"/>
    <w:rsid w:val="6215226F"/>
    <w:rsid w:val="66162C67"/>
    <w:rsid w:val="67C73A32"/>
    <w:rsid w:val="698C2CAC"/>
    <w:rsid w:val="6A687275"/>
    <w:rsid w:val="6A872468"/>
    <w:rsid w:val="6D61460C"/>
    <w:rsid w:val="6D96027F"/>
    <w:rsid w:val="70926B8A"/>
    <w:rsid w:val="72B07553"/>
    <w:rsid w:val="7C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2</TotalTime>
  <ScaleCrop>false</ScaleCrop>
  <LinksUpToDate>false</LinksUpToDate>
  <CharactersWithSpaces>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2022-09-28T00:20:00Z</dcterms:created>
  <dc:creator>疯金鱼</dc:creator>
  <cp:lastModifiedBy>阿米娜·艾海提</cp:lastModifiedBy>
  <cp:lastPrinted>2022-09-28T01:38:00Z</cp:lastPrinted>
  <dcterms:modified xsi:type="dcterms:W3CDTF">2024-08-26T01:01:30Z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834E3BB925944FABA6FE7D486A7B647A</vt:lpwstr>
  </property>
</Properties>
</file>