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楷体" w:hAnsi="楷体" w:eastAsia="楷体" w:cs="Arial"/>
          <w:b/>
          <w:color w:val="333333"/>
          <w:kern w:val="0"/>
          <w:sz w:val="32"/>
          <w:szCs w:val="24"/>
        </w:rPr>
      </w:pPr>
      <w:bookmarkStart w:id="1" w:name="_GoBack"/>
      <w:r>
        <w:rPr>
          <w:rFonts w:hint="eastAsia" w:ascii="楷体" w:hAnsi="楷体" w:eastAsia="楷体" w:cs="Arial"/>
          <w:b/>
          <w:color w:val="333333"/>
          <w:kern w:val="0"/>
          <w:sz w:val="32"/>
          <w:szCs w:val="24"/>
        </w:rPr>
        <w:t>中信银行信用卡中心202</w:t>
      </w:r>
      <w:r>
        <w:rPr>
          <w:rFonts w:ascii="楷体" w:hAnsi="楷体" w:eastAsia="楷体" w:cs="Arial"/>
          <w:b/>
          <w:color w:val="333333"/>
          <w:kern w:val="0"/>
          <w:sz w:val="32"/>
          <w:szCs w:val="24"/>
        </w:rPr>
        <w:t>2</w:t>
      </w:r>
      <w:r>
        <w:rPr>
          <w:rFonts w:hint="eastAsia" w:ascii="楷体" w:hAnsi="楷体" w:eastAsia="楷体" w:cs="Arial"/>
          <w:b/>
          <w:color w:val="333333"/>
          <w:kern w:val="0"/>
          <w:sz w:val="32"/>
          <w:szCs w:val="24"/>
        </w:rPr>
        <w:t>届校园招聘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b/>
          <w:color w:val="333333"/>
          <w:kern w:val="0"/>
          <w:sz w:val="24"/>
          <w:szCs w:val="24"/>
          <w:lang w:eastAsia="zh-Hans"/>
        </w:rPr>
      </w:pPr>
      <w:r>
        <w:rPr>
          <w:rFonts w:ascii="楷体" w:hAnsi="楷体" w:eastAsia="楷体" w:cs="Arial"/>
          <w:b/>
          <w:color w:val="333333"/>
          <w:kern w:val="0"/>
          <w:sz w:val="24"/>
          <w:szCs w:val="24"/>
          <w:lang w:eastAsia="zh-Hans"/>
        </w:rPr>
        <w:t xml:space="preserve">一、公司简介 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ind w:firstLine="480" w:firstLineChars="200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hint="eastAsia" w:ascii="楷体" w:hAnsi="楷体" w:eastAsia="楷体" w:cs="Arial"/>
          <w:color w:val="333333"/>
          <w:kern w:val="0"/>
          <w:sz w:val="24"/>
          <w:szCs w:val="24"/>
          <w:lang w:eastAsia="zh-Hans"/>
        </w:rPr>
        <w:t>中信银行信用卡中心（以下简称“卡中心”）是中信银行在深圳设立的对信用卡业务进行统一管理、集中操作、独立核算的专营机构。</w:t>
      </w:r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2002年底，由中信银行总行与中信嘉华银行在深圳合作筹建成立；2003年12月，正式对外发行信用卡；发卡3年实现盈亏平衡，是国内以最短的时间和最少的资本投入实现盈利的信用卡中心；2008年2月，在深圳成功注册；截至2021年6月末，累计发卡量已突破9,600万张。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ind w:firstLine="480" w:firstLineChars="200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hint="eastAsia" w:ascii="楷体" w:hAnsi="楷体" w:eastAsia="楷体" w:cs="Arial"/>
          <w:color w:val="333333"/>
          <w:kern w:val="0"/>
          <w:sz w:val="24"/>
          <w:szCs w:val="24"/>
          <w:lang w:eastAsia="zh-Hans"/>
        </w:rPr>
        <w:t>卡中心始终坚持“立于不败之地”的成本与风险控制策略，稳健经营、与时俱进，不断创新产品和服务，奋力培育经营特色和管理优势，综合经营实力位居股份行前列。凭借雄厚的客户基础、优质的服务水平和卓越的创新能力，卡中心屡获行业内外好评，曾先后荣获</w:t>
      </w:r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CCCS“全球最佳呼叫中心”、哈佛《商业评论》“管理行动奖金奖”及《亚洲银行家》杂志“最佳客户关系管理奖”“最佳数据架构奖”“中国最佳信用风险管理银行”等权威殊荣；首家启动信用卡核心系统国产化建设，自主研发云架构核心系统，获得中国人民银行2019年银行科技发展奖二等奖。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ind w:firstLine="480" w:firstLineChars="200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hint="eastAsia" w:ascii="楷体" w:hAnsi="楷体" w:eastAsia="楷体" w:cs="Arial"/>
          <w:color w:val="333333"/>
          <w:kern w:val="0"/>
          <w:sz w:val="24"/>
          <w:szCs w:val="24"/>
          <w:lang w:eastAsia="zh-Hans"/>
        </w:rPr>
        <w:t>卡中心积极践行社会责任，多次被深圳市政府授予“深圳十大最佳雇主品牌”“深圳最具爱心企业”“深圳市金融创新奖”等荣誉称号，连续多年荣膺深圳百强企业。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ind w:firstLine="480" w:firstLineChars="200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hint="eastAsia" w:ascii="楷体" w:hAnsi="楷体" w:eastAsia="楷体" w:cs="Arial"/>
          <w:color w:val="333333"/>
          <w:kern w:val="0"/>
          <w:sz w:val="24"/>
          <w:szCs w:val="24"/>
          <w:lang w:eastAsia="zh-Hans"/>
        </w:rPr>
        <w:t>未来，中信信用卡将继续坚持“以客户为中心”的经营理念，秉承用心超越期望、信用创造价值的企业精神，做中国信用卡行业的领先者。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b/>
          <w:bCs/>
          <w:kern w:val="0"/>
          <w:sz w:val="24"/>
          <w:szCs w:val="24"/>
          <w:lang w:eastAsia="zh-Hans"/>
        </w:rPr>
      </w:pPr>
      <w:r>
        <w:rPr>
          <w:rFonts w:ascii="楷体" w:hAnsi="楷体" w:eastAsia="楷体" w:cs="Arial"/>
          <w:b/>
          <w:bCs/>
          <w:kern w:val="0"/>
          <w:sz w:val="24"/>
          <w:szCs w:val="24"/>
          <w:lang w:eastAsia="zh-Hans"/>
        </w:rPr>
        <w:t xml:space="preserve">二、校园行程 </w:t>
      </w:r>
    </w:p>
    <w:p>
      <w:pP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中信银行信用卡中心</w:t>
      </w:r>
      <w:r>
        <w:rPr>
          <w:rFonts w:ascii="楷体" w:hAnsi="楷体" w:eastAsia="楷体" w:cs="Arial"/>
          <w:kern w:val="0"/>
          <w:sz w:val="24"/>
          <w:szCs w:val="24"/>
          <w:lang w:eastAsia="zh-Hans"/>
        </w:rPr>
        <w:t>20</w:t>
      </w:r>
      <w:r>
        <w:rPr>
          <w:rFonts w:hint="eastAsia" w:ascii="楷体" w:hAnsi="楷体" w:eastAsia="楷体" w:cs="Arial"/>
          <w:kern w:val="0"/>
          <w:sz w:val="24"/>
          <w:szCs w:val="24"/>
        </w:rPr>
        <w:t>2</w:t>
      </w:r>
      <w:r>
        <w:rPr>
          <w:rFonts w:ascii="楷体" w:hAnsi="楷体" w:eastAsia="楷体" w:cs="Arial"/>
          <w:kern w:val="0"/>
          <w:sz w:val="24"/>
          <w:szCs w:val="24"/>
        </w:rPr>
        <w:t>2</w:t>
      </w:r>
      <w:r>
        <w:rPr>
          <w:rFonts w:hint="eastAsia" w:ascii="楷体" w:hAnsi="楷体" w:eastAsia="楷体" w:cs="Arial"/>
          <w:color w:val="333333"/>
          <w:kern w:val="0"/>
          <w:sz w:val="24"/>
          <w:szCs w:val="24"/>
        </w:rPr>
        <w:t>届</w:t>
      </w:r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校园招聘校园行程如下：</w:t>
      </w:r>
    </w:p>
    <w:tbl>
      <w:tblPr>
        <w:tblStyle w:val="4"/>
        <w:tblW w:w="4669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城市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网申投递截止时间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广州市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10月8日晚上24</w:t>
            </w: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武汉市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10月8日晚上24</w:t>
            </w: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沈阳市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10月9日晚上24:00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长沙市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10月12日晚上24:00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南昌市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10月15日晚上24:00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郑州市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10月15日晚上24</w:t>
            </w: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桂林市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10月15日晚上24</w:t>
            </w: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深圳市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Arial"/>
                <w:color w:val="333333"/>
                <w:kern w:val="0"/>
                <w:sz w:val="24"/>
                <w:szCs w:val="24"/>
                <w:lang w:eastAsia="zh-Hans"/>
              </w:rPr>
              <w:t>10月17日晚上24:00</w:t>
            </w:r>
          </w:p>
        </w:tc>
      </w:tr>
    </w:tbl>
    <w:p>
      <w:pP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</w:p>
    <w:p>
      <w:pP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</w:rPr>
        <w:t>注</w:t>
      </w:r>
      <w:r>
        <w:rPr>
          <w:rFonts w:hint="eastAsia" w:ascii="楷体" w:hAnsi="楷体" w:eastAsia="楷体" w:cs="Arial"/>
          <w:color w:val="333333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Arial"/>
          <w:color w:val="333333"/>
          <w:kern w:val="0"/>
          <w:sz w:val="24"/>
          <w:szCs w:val="24"/>
        </w:rPr>
        <w:t>1.部分站点将进行线下宣讲会，精美奖品等你拿；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Arial"/>
          <w:color w:val="333333"/>
          <w:kern w:val="0"/>
          <w:sz w:val="24"/>
          <w:szCs w:val="24"/>
        </w:rPr>
        <w:t>2.宣讲会具体信息请留意卡中心招聘官网或卡中心招聘公众号；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Arial"/>
          <w:color w:val="333333"/>
          <w:kern w:val="0"/>
          <w:sz w:val="24"/>
          <w:szCs w:val="24"/>
        </w:rPr>
        <w:t>3、桂林、沈阳、郑州为信息技术类及大数据类面试站点，请注意合理安排时间及站点选择。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b/>
          <w:bCs/>
          <w:kern w:val="0"/>
          <w:sz w:val="24"/>
          <w:szCs w:val="24"/>
          <w:lang w:eastAsia="zh-Hans"/>
        </w:rPr>
      </w:pPr>
      <w:r>
        <w:rPr>
          <w:rFonts w:hint="eastAsia" w:ascii="楷体" w:hAnsi="楷体" w:eastAsia="楷体" w:cs="Arial"/>
          <w:b/>
          <w:bCs/>
          <w:kern w:val="0"/>
          <w:sz w:val="24"/>
          <w:szCs w:val="24"/>
          <w:lang w:eastAsia="zh-Hans"/>
        </w:rPr>
        <w:t>三、空中宣讲会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Arial"/>
          <w:color w:val="333333"/>
          <w:kern w:val="0"/>
          <w:sz w:val="24"/>
          <w:szCs w:val="24"/>
          <w:lang w:eastAsia="zh-Hans"/>
        </w:rPr>
        <w:t>空宣</w:t>
      </w:r>
      <w:r>
        <w:rPr>
          <w:rFonts w:hint="eastAsia" w:ascii="楷体" w:hAnsi="楷体" w:eastAsia="楷体" w:cs="Arial"/>
          <w:color w:val="333333"/>
          <w:kern w:val="0"/>
          <w:sz w:val="24"/>
          <w:szCs w:val="24"/>
        </w:rPr>
        <w:t>观看地址</w:t>
      </w:r>
      <w:r>
        <w:rPr>
          <w:rFonts w:hint="eastAsia" w:ascii="楷体" w:hAnsi="楷体" w:eastAsia="楷体" w:cs="Arial"/>
          <w:color w:val="333333"/>
          <w:kern w:val="0"/>
          <w:sz w:val="24"/>
          <w:szCs w:val="24"/>
          <w:lang w:eastAsia="zh-Hans"/>
        </w:rPr>
        <w:t>：</w:t>
      </w:r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http://tv.51job.com/redirect.aspx?key=TU66R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b/>
          <w:bCs/>
          <w:kern w:val="0"/>
          <w:sz w:val="24"/>
          <w:szCs w:val="24"/>
          <w:lang w:eastAsia="zh-Hans"/>
        </w:rPr>
      </w:pPr>
      <w:r>
        <w:rPr>
          <w:rFonts w:hint="eastAsia" w:ascii="楷体" w:hAnsi="楷体" w:eastAsia="楷体" w:cs="Arial"/>
          <w:b/>
          <w:bCs/>
          <w:kern w:val="0"/>
          <w:sz w:val="24"/>
          <w:szCs w:val="24"/>
        </w:rPr>
        <w:t>四</w:t>
      </w:r>
      <w:r>
        <w:rPr>
          <w:rFonts w:hint="eastAsia" w:ascii="楷体" w:hAnsi="楷体" w:eastAsia="楷体" w:cs="Arial"/>
          <w:b/>
          <w:bCs/>
          <w:kern w:val="0"/>
          <w:sz w:val="24"/>
          <w:szCs w:val="24"/>
          <w:lang w:eastAsia="zh-Hans"/>
        </w:rPr>
        <w:t>、招聘对象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</w:rPr>
        <w:t>1.纳入国家统一招生计划，在校期间为非在职的2022年应届毕业生（不含委培生和定向生）；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</w:rPr>
        <w:t>2.2021年1月至2022年8月毕业且初次就业的海外及港澳台地区院校毕业生。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b/>
          <w:bCs/>
          <w:kern w:val="0"/>
          <w:sz w:val="24"/>
          <w:szCs w:val="24"/>
          <w:lang w:eastAsia="zh-Hans"/>
        </w:rPr>
      </w:pPr>
      <w:r>
        <w:rPr>
          <w:rFonts w:hint="eastAsia" w:ascii="楷体" w:hAnsi="楷体" w:eastAsia="楷体" w:cs="Arial"/>
          <w:b/>
          <w:bCs/>
          <w:kern w:val="0"/>
          <w:sz w:val="24"/>
          <w:szCs w:val="24"/>
        </w:rPr>
        <w:t>五</w:t>
      </w:r>
      <w:r>
        <w:rPr>
          <w:rFonts w:ascii="楷体" w:hAnsi="楷体" w:eastAsia="楷体" w:cs="Arial"/>
          <w:b/>
          <w:bCs/>
          <w:kern w:val="0"/>
          <w:sz w:val="24"/>
          <w:szCs w:val="24"/>
          <w:lang w:eastAsia="zh-Hans"/>
        </w:rPr>
        <w:t xml:space="preserve">、招聘岗位及要求 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Arial"/>
          <w:color w:val="333333"/>
          <w:kern w:val="0"/>
          <w:sz w:val="24"/>
          <w:szCs w:val="24"/>
        </w:rPr>
        <w:t>信息技术类</w:t>
      </w:r>
      <w:r>
        <w:rPr>
          <w:rFonts w:ascii="楷体" w:hAnsi="楷体" w:eastAsia="楷体" w:cs="Arial"/>
          <w:color w:val="333333"/>
          <w:kern w:val="0"/>
          <w:sz w:val="24"/>
          <w:szCs w:val="24"/>
        </w:rPr>
        <w:t>: 软件研发岗（后台开发方向）、软件开发岗（测试开发方向）</w:t>
      </w:r>
      <w:r>
        <w:rPr>
          <w:rFonts w:hint="eastAsia" w:ascii="楷体" w:hAnsi="楷体" w:eastAsia="楷体" w:cs="Arial"/>
          <w:color w:val="333333"/>
          <w:kern w:val="0"/>
          <w:sz w:val="24"/>
          <w:szCs w:val="24"/>
        </w:rPr>
        <w:t>、</w:t>
      </w:r>
      <w:r>
        <w:rPr>
          <w:rFonts w:ascii="楷体" w:hAnsi="楷体" w:eastAsia="楷体" w:cs="Arial"/>
          <w:color w:val="333333"/>
          <w:kern w:val="0"/>
          <w:sz w:val="24"/>
          <w:szCs w:val="24"/>
        </w:rPr>
        <w:t>软件开发岗（前端开发方向）、IT运营管理岗、</w:t>
      </w:r>
      <w:r>
        <w:rPr>
          <w:rFonts w:hint="eastAsia" w:ascii="楷体" w:hAnsi="楷体" w:eastAsia="楷体" w:cs="Arial"/>
          <w:color w:val="333333"/>
          <w:kern w:val="0"/>
          <w:sz w:val="24"/>
          <w:szCs w:val="24"/>
        </w:rPr>
        <w:t>科技项目管理岗、信息安全管理岗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</w:rPr>
        <w:t>大数据类：大数据开发岗、数据挖掘分析岗、JAVA开发岗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</w:rPr>
        <w:t>业务板块：风险管理类、产品及渠道类、经营管理类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</w:rPr>
        <w:t>职能板块：财务管理类、合规审计类、纪律检查类、行政人力类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b/>
          <w:bCs/>
          <w:kern w:val="0"/>
          <w:sz w:val="24"/>
          <w:szCs w:val="24"/>
          <w:lang w:eastAsia="zh-Hans"/>
        </w:rPr>
      </w:pPr>
      <w:r>
        <w:rPr>
          <w:rFonts w:hint="eastAsia" w:ascii="楷体" w:hAnsi="楷体" w:eastAsia="楷体" w:cs="Arial"/>
          <w:b/>
          <w:bCs/>
          <w:kern w:val="0"/>
          <w:sz w:val="24"/>
          <w:szCs w:val="24"/>
        </w:rPr>
        <w:t>六</w:t>
      </w:r>
      <w:r>
        <w:rPr>
          <w:rFonts w:hint="eastAsia" w:ascii="楷体" w:hAnsi="楷体" w:eastAsia="楷体" w:cs="Arial"/>
          <w:b/>
          <w:bCs/>
          <w:kern w:val="0"/>
          <w:sz w:val="24"/>
          <w:szCs w:val="24"/>
          <w:lang w:eastAsia="zh-Hans"/>
        </w:rPr>
        <w:t>、招聘基本条件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1.遵纪守法、诚实守信，无违法、违规、违纪等不良记录。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2.中国内地、香港特别行政区、澳门特别行政区、台湾地区生源。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3.具有国家认可的本科及以上学历，主修经济学、管理学、法学、理学（数学、统计）、工学（计算机、电子信息、自动化、电气、机械、仪器）、文学（外语、新闻）等相关专业。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4.非英语专业毕业生一般应通过大学英语四级或同等级别及以上考试。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5.按国家或高校规定如期毕业。国内院校应届生入职时须获得毕业证、学位证、就业报到证；海外及港澳台地区院校毕业生入职时须获得教育部学历学位认证。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6.具有较强的使命感和责任感，服从组织安排；适应企业发展要求，事业心强，富有工作激情，认同中信银行价值理念和企业文化，有志于在中信银行系统内长期发展。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7.具有良好的学习和研究分析能力、文字表达能力、组织协调能力和团队合作意识。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8.身心健康，能够承担一定的工作压力；身体条件需符合人社部《公务员录用体检通用标准（试行）》《公务员录用体检操作手册（试行）》要求。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9.符合履职回避的有关规定。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10.其他应具备的条件。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b/>
          <w:bCs/>
          <w:kern w:val="0"/>
          <w:sz w:val="24"/>
          <w:szCs w:val="24"/>
          <w:lang w:eastAsia="zh-Hans"/>
        </w:rPr>
      </w:pPr>
      <w:r>
        <w:rPr>
          <w:rFonts w:hint="eastAsia" w:ascii="楷体" w:hAnsi="楷体" w:eastAsia="楷体" w:cs="Arial"/>
          <w:b/>
          <w:bCs/>
          <w:kern w:val="0"/>
          <w:sz w:val="24"/>
          <w:szCs w:val="24"/>
          <w:lang w:eastAsia="zh-Hans"/>
        </w:rPr>
        <w:t>六、应聘渠道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hint="eastAsia" w:ascii="楷体" w:hAnsi="楷体" w:eastAsia="楷体" w:cs="Arial"/>
          <w:color w:val="333333"/>
          <w:kern w:val="0"/>
          <w:sz w:val="24"/>
          <w:szCs w:val="24"/>
          <w:lang w:eastAsia="zh-Hans"/>
        </w:rPr>
        <w:t>官方</w:t>
      </w:r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校园招聘网站：</w:t>
      </w:r>
      <w:r>
        <w:fldChar w:fldCharType="begin"/>
      </w:r>
      <w:r>
        <w:instrText xml:space="preserve"> HYPERLINK "https://creditcard.ecitic.com/zhaopin" </w:instrText>
      </w:r>
      <w:r>
        <w:fldChar w:fldCharType="separate"/>
      </w:r>
      <w:r>
        <w:rPr>
          <w:color w:val="333333"/>
          <w:lang w:eastAsia="zh-Hans"/>
        </w:rPr>
        <w:t>https://creditcard.ecitic.com/zhaopin</w:t>
      </w:r>
      <w:r>
        <w:rPr>
          <w:color w:val="333333"/>
          <w:lang w:eastAsia="zh-Hans"/>
        </w:rPr>
        <w:fldChar w:fldCharType="end"/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textAlignment w:val="baseline"/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</w:pPr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官方微信招聘平台：</w:t>
      </w:r>
      <w:bookmarkStart w:id="0" w:name="OLE_LINK1"/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>citicccjob</w:t>
      </w:r>
      <w:bookmarkEnd w:id="0"/>
      <w:r>
        <w:rPr>
          <w:rFonts w:ascii="楷体" w:hAnsi="楷体" w:eastAsia="楷体" w:cs="Arial"/>
          <w:color w:val="333333"/>
          <w:kern w:val="0"/>
          <w:sz w:val="24"/>
          <w:szCs w:val="24"/>
          <w:lang w:eastAsia="zh-Hans"/>
        </w:rPr>
        <w:t xml:space="preserve">（微信公众号） </w:t>
      </w:r>
    </w:p>
    <w:p>
      <w:pPr>
        <w:rPr>
          <w:rFonts w:ascii="楷体" w:hAnsi="楷体" w:eastAsia="楷体" w:cs="Arial"/>
          <w:b/>
          <w:bCs/>
          <w:color w:val="FF0000"/>
          <w:kern w:val="0"/>
          <w:sz w:val="24"/>
          <w:szCs w:val="24"/>
        </w:rPr>
      </w:pPr>
    </w:p>
    <w:p/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7A"/>
    <w:rsid w:val="003E442B"/>
    <w:rsid w:val="00534AB6"/>
    <w:rsid w:val="00720F34"/>
    <w:rsid w:val="00740859"/>
    <w:rsid w:val="00744639"/>
    <w:rsid w:val="007D6E0C"/>
    <w:rsid w:val="0091587A"/>
    <w:rsid w:val="009611EE"/>
    <w:rsid w:val="009B68F1"/>
    <w:rsid w:val="009C47C0"/>
    <w:rsid w:val="00A0536B"/>
    <w:rsid w:val="00B66695"/>
    <w:rsid w:val="00B67FF8"/>
    <w:rsid w:val="00CB3A06"/>
    <w:rsid w:val="00CE5300"/>
    <w:rsid w:val="00CF4DEF"/>
    <w:rsid w:val="00D17FE1"/>
    <w:rsid w:val="00F97AA8"/>
    <w:rsid w:val="02FB24AE"/>
    <w:rsid w:val="0CD45F8B"/>
    <w:rsid w:val="166F11D0"/>
    <w:rsid w:val="1F29297B"/>
    <w:rsid w:val="53865511"/>
    <w:rsid w:val="595E3943"/>
    <w:rsid w:val="63923693"/>
    <w:rsid w:val="7EB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4</Pages>
  <Words>274</Words>
  <Characters>1564</Characters>
  <Lines>13</Lines>
  <Paragraphs>3</Paragraphs>
  <TotalTime>45</TotalTime>
  <ScaleCrop>false</ScaleCrop>
  <LinksUpToDate>false</LinksUpToDate>
  <CharactersWithSpaces>1835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2021-09-13T01:35:00Z</dcterms:created>
  <dc:creator>zhong.weihua/钟伟华_深_校园招聘</dc:creator>
  <cp:lastModifiedBy>米斯特</cp:lastModifiedBy>
  <dcterms:modified xsi:type="dcterms:W3CDTF">2021-09-19T13:46:17Z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0B6381B70DD642468E4CC007A3EF76EB</vt:lpwstr>
  </property>
</Properties>
</file>