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50" w:afterLines="50" w:line="360" w:lineRule="auto"/>
        <w:ind w:firstLine="2242" w:firstLineChars="800"/>
        <w:rPr>
          <w:rFonts w:hint="eastAsia" w:ascii="方正雅士黑 简" w:hAnsi="方正雅士黑 简" w:eastAsia="方正雅士黑 简" w:cs="方正雅士黑 简"/>
          <w:b/>
          <w:sz w:val="28"/>
          <w:szCs w:val="28"/>
        </w:rPr>
      </w:pPr>
      <w:r>
        <w:rPr>
          <w:rFonts w:hint="eastAsia" w:ascii="方正雅士黑 简" w:hAnsi="方正雅士黑 简" w:eastAsia="方正雅士黑 简" w:cs="方正雅士黑 简"/>
          <w:b/>
          <w:sz w:val="28"/>
          <w:szCs w:val="28"/>
        </w:rPr>
        <w:t xml:space="preserve">  “让你的每一步 快人一步”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Lines="50" w:afterLines="50" w:line="360" w:lineRule="auto"/>
        <w:jc w:val="center"/>
        <w:rPr>
          <w:rFonts w:hint="eastAsia" w:ascii="方正雅士黑 简" w:hAnsi="方正雅士黑 简" w:eastAsia="方正雅士黑 简" w:cs="方正雅士黑 简"/>
          <w:b/>
          <w:sz w:val="28"/>
          <w:szCs w:val="28"/>
        </w:rPr>
      </w:pPr>
      <w:r>
        <w:rPr>
          <w:rFonts w:hint="eastAsia" w:ascii="方正雅士黑 简" w:hAnsi="方正雅士黑 简" w:eastAsia="方正雅士黑 简" w:cs="方正雅士黑 简"/>
          <w:b/>
          <w:sz w:val="28"/>
          <w:szCs w:val="28"/>
        </w:rPr>
        <w:t>——中骏集团20</w:t>
      </w:r>
      <w:r>
        <w:rPr>
          <w:rFonts w:hint="eastAsia" w:ascii="方正雅士黑 简" w:hAnsi="方正雅士黑 简" w:eastAsia="方正雅士黑 简" w:cs="方正雅士黑 简"/>
          <w:b/>
          <w:sz w:val="28"/>
          <w:szCs w:val="28"/>
          <w:lang w:val="en-US" w:eastAsia="zh-CN"/>
        </w:rPr>
        <w:t>21</w:t>
      </w:r>
      <w:r>
        <w:rPr>
          <w:rFonts w:hint="eastAsia" w:ascii="方正雅士黑 简" w:hAnsi="方正雅士黑 简" w:eastAsia="方正雅士黑 简" w:cs="方正雅士黑 简"/>
          <w:b/>
          <w:sz w:val="28"/>
          <w:szCs w:val="28"/>
        </w:rPr>
        <w:t>年“骏星生”暑期实习计划</w:t>
      </w:r>
    </w:p>
    <w:p>
      <w:pPr>
        <w:spacing w:before="312" w:beforeLines="100" w:after="156" w:afterLines="50" w:line="400" w:lineRule="exact"/>
        <w:jc w:val="left"/>
        <w:rPr>
          <w:rFonts w:hint="eastAsia" w:ascii="方正雅士黑 简" w:hAnsi="方正雅士黑 简" w:eastAsia="方正雅士黑 简" w:cs="方正雅士黑 简"/>
          <w:b/>
          <w:bCs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bCs/>
          <w:szCs w:val="21"/>
        </w:rPr>
        <w:t>一、公司简介</w:t>
      </w:r>
    </w:p>
    <w:p>
      <w:pPr>
        <w:pStyle w:val="5"/>
        <w:widowControl/>
        <w:shd w:val="clear" w:color="auto" w:fill="FFFFFF"/>
        <w:spacing w:line="400" w:lineRule="exact"/>
        <w:ind w:firstLine="420" w:firstLineChars="200"/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中骏集团创办于1987年，总部设于上海，是一家专注于房地产开发及相关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  <w:lang w:val="en-US" w:eastAsia="zh-CN"/>
        </w:rPr>
        <w:t>业态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的综合性城市运营服务商。业务体系涵盖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  <w:lang w:val="en-US" w:eastAsia="zh-CN"/>
        </w:rPr>
        <w:t>住宅开发、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商业地产、长租公寓、文化旅游地产、产业地产，大型购物中心的营运管理、住宅与公共设施的物业管理、教育、健康管理等业务板块，以及基金管理及投资等金融服务。集团于2010年2月，在香港联交所主板成功上市(股票代码01966.HK)。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  <w:lang w:val="en-US" w:eastAsia="zh-CN"/>
        </w:rPr>
        <w:t>2020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年销售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  <w:lang w:val="en-US" w:eastAsia="zh-CN"/>
        </w:rPr>
        <w:t>规模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超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  <w:lang w:val="en-US" w:eastAsia="zh-CN"/>
        </w:rPr>
        <w:t>10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00亿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  <w:lang w:val="en-US" w:eastAsia="zh-CN"/>
        </w:rPr>
        <w:t>元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 xml:space="preserve">人民币。 </w:t>
      </w:r>
    </w:p>
    <w:p>
      <w:pPr>
        <w:pStyle w:val="5"/>
        <w:widowControl/>
        <w:shd w:val="clear" w:color="auto" w:fill="FFFFFF"/>
        <w:spacing w:before="0" w:beforeAutospacing="0" w:after="0" w:afterAutospacing="0" w:line="400" w:lineRule="exact"/>
        <w:ind w:firstLine="420" w:firstLineChars="200"/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/>
          <w:sz w:val="21"/>
          <w:szCs w:val="21"/>
          <w:shd w:val="clear" w:color="auto" w:fill="FFFFFF"/>
        </w:rPr>
        <w:t>地产开发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——涵盖商业地产、产业地产、文化旅游地产、住宅地产；战略聚焦于一线及二线城市，弹性进入强三线城市；重点布局“4+1区域”:长三角经济圈、环渤海经济圈、粤港澳大湾区、中西部核心城市以及海西经济区。现已进入超过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  <w:lang w:val="en-US" w:eastAsia="zh-CN"/>
        </w:rPr>
        <w:t>6</w:t>
      </w:r>
      <w:r>
        <w:rPr>
          <w:rFonts w:hint="eastAsia" w:ascii="方正雅士黑 简" w:hAnsi="方正雅士黑 简" w:eastAsia="方正雅士黑 简" w:cs="方正雅士黑 简"/>
          <w:sz w:val="21"/>
          <w:szCs w:val="21"/>
          <w:shd w:val="clear" w:color="auto" w:fill="FFFFFF"/>
        </w:rPr>
        <w:t>0个城市，项目遍布上海、北京、深圳、杭州、宁波、南京、苏州、天津、济南、青岛、重庆、成都、郑州、昆明、福州、厦门等核心城市。</w:t>
      </w:r>
    </w:p>
    <w:p>
      <w:pPr>
        <w:widowControl/>
        <w:spacing w:before="100" w:beforeAutospacing="1" w:after="100" w:afterAutospacing="1" w:line="400" w:lineRule="exact"/>
        <w:ind w:firstLine="420" w:firstLineChars="200"/>
        <w:rPr>
          <w:rFonts w:hint="eastAsia" w:ascii="方正雅士黑 简" w:hAnsi="方正雅士黑 简" w:eastAsia="方正雅士黑 简" w:cs="方正雅士黑 简"/>
          <w:kern w:val="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</w:rPr>
        <w:t>FUN</w:t>
      </w:r>
      <w:r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  <w:vertAlign w:val="superscript"/>
        </w:rPr>
        <w:t>+</w:t>
      </w:r>
      <w:r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</w:rPr>
        <w:t>幸福生活生态圈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——</w:t>
      </w:r>
      <w:r>
        <w:rPr>
          <w:rFonts w:hint="eastAsia" w:ascii="方正雅士黑 简" w:hAnsi="方正雅士黑 简" w:eastAsia="方正雅士黑 简" w:cs="方正雅士黑 简"/>
          <w:kern w:val="0"/>
          <w:szCs w:val="21"/>
          <w:shd w:val="clear" w:color="auto" w:fill="FFFFFF"/>
        </w:rPr>
        <w:t>面向未来，中骏基于对客户智慧生活趋势的研究，开始构建“</w:t>
      </w:r>
      <w:r>
        <w:rPr>
          <w:rFonts w:hint="eastAsia" w:ascii="方正雅士黑 简" w:hAnsi="方正雅士黑 简" w:eastAsia="方正雅士黑 简" w:cs="方正雅士黑 简"/>
          <w:szCs w:val="21"/>
          <w:shd w:val="clear" w:color="auto" w:fill="FFFFFF"/>
        </w:rPr>
        <w:t>FUN</w:t>
      </w:r>
      <w:r>
        <w:rPr>
          <w:rFonts w:hint="eastAsia" w:ascii="方正雅士黑 简" w:hAnsi="方正雅士黑 简" w:eastAsia="方正雅士黑 简" w:cs="方正雅士黑 简"/>
          <w:szCs w:val="21"/>
          <w:shd w:val="clear" w:color="auto" w:fill="FFFFFF"/>
          <w:vertAlign w:val="superscript"/>
        </w:rPr>
        <w:t>+</w:t>
      </w:r>
      <w:r>
        <w:rPr>
          <w:rFonts w:hint="eastAsia" w:ascii="方正雅士黑 简" w:hAnsi="方正雅士黑 简" w:eastAsia="方正雅士黑 简" w:cs="方正雅士黑 简"/>
          <w:kern w:val="0"/>
          <w:szCs w:val="21"/>
          <w:shd w:val="clear" w:color="auto" w:fill="FFFFFF"/>
        </w:rPr>
        <w:t>幸福生活”生态圈，确定以中骏世界城新零售购物中心、方隅长租公寓为两翼的转型协同发展战略，开启第二业务曲线。同时孵化教育、健康管理等新业务领域，并借助iFUN智能化物联网平台，以科技为动力，致力成为卓越的美好生活引领者！</w:t>
      </w:r>
    </w:p>
    <w:p>
      <w:pPr>
        <w:spacing w:line="400" w:lineRule="exact"/>
        <w:ind w:firstLine="420" w:firstLineChars="200"/>
        <w:jc w:val="left"/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</w:rPr>
        <w:t>部分奖项荣誉：</w:t>
      </w:r>
    </w:p>
    <w:p>
      <w:pPr>
        <w:spacing w:line="400" w:lineRule="exact"/>
        <w:ind w:firstLine="420" w:firstLineChars="200"/>
        <w:jc w:val="left"/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连续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val="en-US" w:eastAsia="zh-CN"/>
        </w:rPr>
        <w:t>3年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获得“中国大学生喜爱雇主”（2019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eastAsia="zh-CN"/>
        </w:rPr>
        <w:t>—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val="en-US" w:eastAsia="zh-CN"/>
        </w:rPr>
        <w:t>2021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）</w:t>
      </w:r>
    </w:p>
    <w:p>
      <w:pPr>
        <w:spacing w:line="400" w:lineRule="exact"/>
        <w:ind w:firstLine="420" w:firstLineChars="200"/>
        <w:jc w:val="left"/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连续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val="en-US" w:eastAsia="zh-CN"/>
        </w:rPr>
        <w:t>7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年获得“中国房地产开发企业50强”（2015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eastAsia="zh-CN"/>
        </w:rPr>
        <w:t>—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val="en-US" w:eastAsia="zh-CN"/>
        </w:rPr>
        <w:t>2021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）</w:t>
      </w:r>
    </w:p>
    <w:p>
      <w:pPr>
        <w:spacing w:line="400" w:lineRule="exact"/>
        <w:ind w:firstLine="420" w:firstLineChars="200"/>
        <w:jc w:val="left"/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连续5年获得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eastAsia="zh-CN"/>
        </w:rPr>
        <w:t>“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财富中国500强”（2016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  <w:lang w:eastAsia="zh-CN"/>
        </w:rPr>
        <w:t>—</w:t>
      </w:r>
      <w:r>
        <w:rPr>
          <w:rFonts w:hint="eastAsia" w:ascii="方正雅士黑 简" w:hAnsi="方正雅士黑 简" w:eastAsia="方正雅士黑 简" w:cs="方正雅士黑 简"/>
          <w:bCs/>
          <w:szCs w:val="21"/>
          <w:shd w:val="clear" w:color="auto" w:fill="FFFFFF"/>
        </w:rPr>
        <w:t>2020）</w:t>
      </w:r>
    </w:p>
    <w:p>
      <w:pPr>
        <w:spacing w:line="360" w:lineRule="auto"/>
        <w:rPr>
          <w:rFonts w:hint="eastAsia" w:ascii="方正雅士黑 简" w:hAnsi="方正雅士黑 简" w:eastAsia="方正雅士黑 简" w:cs="方正雅士黑 简"/>
          <w:szCs w:val="21"/>
        </w:rPr>
      </w:pP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0" w:firstLineChars="0"/>
        <w:rPr>
          <w:rFonts w:hint="eastAsia" w:ascii="方正雅士黑 简" w:hAnsi="方正雅士黑 简" w:eastAsia="方正雅士黑 简" w:cs="方正雅士黑 简"/>
          <w:b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</w:rPr>
        <w:t>二、骏星生项目介绍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 xml:space="preserve"> “骏星生”计划是中骏集团全球暑期实习生项目。中骏集团希望通过“骏星生”计划，为优秀学生提供一个全方位的成长平台，通过丰富而有意义的实习内容、全方位的实习指导、求职辅导、职场必备技能培训等，让学生准确的认识自我。体验意向岗位的真实工作状态，提前适应职场，实现从校园人到职场人的角色转变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方正雅士黑 简" w:hAnsi="方正雅士黑 简" w:eastAsia="方正雅士黑 简" w:cs="方正雅士黑 简"/>
          <w:szCs w:val="21"/>
        </w:rPr>
      </w:pP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0" w:firstLineChars="0"/>
        <w:rPr>
          <w:rFonts w:hint="eastAsia" w:ascii="方正雅士黑 简" w:hAnsi="方正雅士黑 简" w:eastAsia="方正雅士黑 简" w:cs="方正雅士黑 简"/>
          <w:b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</w:rPr>
        <w:t>三、骏星生项目优势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</w:rPr>
        <w:t>1.全面深入的培养机制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</w:rPr>
        <w:t>导师制：</w:t>
      </w:r>
      <w:r>
        <w:rPr>
          <w:rFonts w:hint="eastAsia" w:ascii="方正雅士黑 简" w:hAnsi="方正雅士黑 简" w:eastAsia="方正雅士黑 简" w:cs="方正雅士黑 简"/>
          <w:bCs/>
          <w:szCs w:val="21"/>
        </w:rPr>
        <w:t>总监</w:t>
      </w:r>
      <w:r>
        <w:rPr>
          <w:rFonts w:hint="eastAsia" w:ascii="方正雅士黑 简" w:hAnsi="方正雅士黑 简" w:eastAsia="方正雅士黑 简" w:cs="方正雅士黑 简"/>
          <w:szCs w:val="21"/>
        </w:rPr>
        <w:t>级及以上人员作为指导人，对骏星生成长负责；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</w:rPr>
        <w:t>带教制：</w:t>
      </w:r>
      <w:r>
        <w:rPr>
          <w:rFonts w:hint="eastAsia" w:ascii="方正雅士黑 简" w:hAnsi="方正雅士黑 简" w:eastAsia="方正雅士黑 简" w:cs="方正雅士黑 简"/>
          <w:szCs w:val="21"/>
        </w:rPr>
        <w:t>经理级作为带教人，手把手传授专业技能；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Cs/>
          <w:kern w:val="0"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bCs/>
          <w:kern w:val="0"/>
          <w:szCs w:val="21"/>
        </w:rPr>
        <w:t>管理启蒙：</w:t>
      </w:r>
      <w:r>
        <w:rPr>
          <w:rFonts w:hint="eastAsia" w:ascii="方正雅士黑 简" w:hAnsi="方正雅士黑 简" w:eastAsia="方正雅士黑 简" w:cs="方正雅士黑 简"/>
          <w:bCs/>
          <w:kern w:val="0"/>
          <w:szCs w:val="21"/>
        </w:rPr>
        <w:t>参与公司管理例会，培养管理意识；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Cs/>
          <w:kern w:val="0"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</w:rPr>
        <w:t>专项培训：</w:t>
      </w:r>
      <w:r>
        <w:rPr>
          <w:rFonts w:hint="eastAsia" w:ascii="方正雅士黑 简" w:hAnsi="方正雅士黑 简" w:eastAsia="方正雅士黑 简" w:cs="方正雅士黑 简"/>
          <w:bCs/>
          <w:kern w:val="0"/>
          <w:szCs w:val="21"/>
        </w:rPr>
        <w:t>职业生涯规划、职场必备技能培训、面试指导，实现校园人到职场人的成功转型！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  <w:lang w:val="en-US" w:eastAsia="zh-CN"/>
        </w:rPr>
        <w:t>2</w:t>
      </w:r>
      <w:r>
        <w:rPr>
          <w:rFonts w:hint="eastAsia" w:ascii="方正雅士黑 简" w:hAnsi="方正雅士黑 简" w:eastAsia="方正雅士黑 简" w:cs="方正雅士黑 简"/>
          <w:b/>
          <w:szCs w:val="21"/>
        </w:rPr>
        <w:t>.</w:t>
      </w:r>
      <w:r>
        <w:rPr>
          <w:rFonts w:hint="eastAsia" w:ascii="方正雅士黑 简" w:hAnsi="方正雅士黑 简" w:eastAsia="方正雅士黑 简" w:cs="方正雅士黑 简"/>
          <w:b/>
          <w:bCs/>
          <w:szCs w:val="21"/>
          <w:shd w:val="clear" w:color="auto" w:fill="FFFFFF"/>
        </w:rPr>
        <w:t>行业领先的薪酬福利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实习薪资：本科生100元/天，研究生120元/天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3301"/>
        </w:tabs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bookmarkStart w:id="0" w:name="_GoBack"/>
      <w:bookmarkEnd w:id="0"/>
      <w:r>
        <w:rPr>
          <w:rFonts w:hint="eastAsia" w:ascii="方正雅士黑 简" w:hAnsi="方正雅士黑 简" w:eastAsia="方正雅士黑 简" w:cs="方正雅士黑 简"/>
          <w:szCs w:val="21"/>
        </w:rPr>
        <w:t>工作餐：提供免费自助工作餐及精美下午茶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住房补贴：异地实习，提供住房补贴！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商业保险：100元/人/年，为你的实习之旅保驾护航。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  <w:lang w:val="en-US" w:eastAsia="zh-CN"/>
        </w:rPr>
        <w:t>3</w:t>
      </w:r>
      <w:r>
        <w:rPr>
          <w:rFonts w:hint="eastAsia" w:ascii="方正雅士黑 简" w:hAnsi="方正雅士黑 简" w:eastAsia="方正雅士黑 简" w:cs="方正雅士黑 简"/>
          <w:b/>
          <w:szCs w:val="21"/>
        </w:rPr>
        <w:t>.offer直通车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通过实习与转正答辩，即可提前斩获offer，转正为202</w:t>
      </w:r>
      <w:r>
        <w:rPr>
          <w:rFonts w:hint="eastAsia" w:ascii="方正雅士黑 简" w:hAnsi="方正雅士黑 简" w:eastAsia="方正雅士黑 简" w:cs="方正雅士黑 简"/>
          <w:szCs w:val="21"/>
          <w:lang w:val="en-US" w:eastAsia="zh-CN"/>
        </w:rPr>
        <w:t>2</w:t>
      </w:r>
      <w:r>
        <w:rPr>
          <w:rFonts w:hint="eastAsia" w:ascii="方正雅士黑 简" w:hAnsi="方正雅士黑 简" w:eastAsia="方正雅士黑 简" w:cs="方正雅士黑 简"/>
          <w:szCs w:val="21"/>
        </w:rPr>
        <w:t>届中骏集团管培生！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我们始终相信实践是最好的试金石，骏星生实习计划为你</w:t>
      </w:r>
      <w:r>
        <w:rPr>
          <w:rFonts w:hint="eastAsia" w:ascii="方正雅士黑 简" w:hAnsi="方正雅士黑 简" w:eastAsia="方正雅士黑 简" w:cs="方正雅士黑 简"/>
          <w:szCs w:val="21"/>
          <w:lang w:val="en-US" w:eastAsia="zh-CN"/>
        </w:rPr>
        <w:t>专属</w:t>
      </w:r>
      <w:r>
        <w:rPr>
          <w:rFonts w:hint="eastAsia" w:ascii="方正雅士黑 简" w:hAnsi="方正雅士黑 简" w:eastAsia="方正雅士黑 简" w:cs="方正雅士黑 简"/>
          <w:szCs w:val="21"/>
        </w:rPr>
        <w:t xml:space="preserve">定制。除了优越的办公环境、美味的下午茶，还能让你参与实战项目，与行业大牛们一起头脑风暴！接触最真实的工作环境，提升视野与实力，在经验丰富的专属导师和带教人的指导下飞速成长！优秀的同学将会通过转正答辩，提前斩获offer，赢在校招起跑线！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方正雅士黑 简" w:hAnsi="方正雅士黑 简" w:eastAsia="方正雅士黑 简" w:cs="方正雅士黑 简"/>
          <w:szCs w:val="21"/>
        </w:rPr>
      </w:pP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0" w:firstLineChars="0"/>
        <w:rPr>
          <w:rFonts w:hint="eastAsia" w:ascii="方正雅士黑 简" w:hAnsi="方正雅士黑 简" w:eastAsia="方正雅士黑 简" w:cs="方正雅士黑 简"/>
          <w:b/>
          <w:szCs w:val="21"/>
          <w:lang w:val="en-US" w:eastAsia="zh-CN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</w:rPr>
        <w:t>四、招聘</w:t>
      </w:r>
      <w:r>
        <w:rPr>
          <w:rFonts w:hint="eastAsia" w:ascii="方正雅士黑 简" w:hAnsi="方正雅士黑 简" w:eastAsia="方正雅士黑 简" w:cs="方正雅士黑 简"/>
          <w:b/>
          <w:szCs w:val="21"/>
          <w:lang w:val="en-US" w:eastAsia="zh-CN"/>
        </w:rPr>
        <w:t>需求</w:t>
      </w: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2"/>
        <w:rPr>
          <w:rFonts w:hint="eastAsia" w:ascii="方正雅士黑 简" w:hAnsi="方正雅士黑 简" w:eastAsia="方正雅士黑 简" w:cs="方正雅士黑 简"/>
          <w:b/>
          <w:kern w:val="0"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kern w:val="0"/>
          <w:szCs w:val="21"/>
        </w:rPr>
        <w:t>1.招聘岗位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2" w:firstLineChars="201"/>
        <w:rPr>
          <w:rFonts w:hint="eastAsia" w:ascii="方正雅士黑 简" w:hAnsi="方正雅士黑 简" w:eastAsia="方正雅士黑 简" w:cs="方正雅士黑 简"/>
          <w:kern w:val="0"/>
          <w:szCs w:val="21"/>
          <w:lang w:val="en-US" w:eastAsia="zh-CN"/>
        </w:rPr>
      </w:pPr>
      <w:r>
        <w:rPr>
          <w:rFonts w:hint="eastAsia" w:ascii="方正雅士黑 简" w:hAnsi="方正雅士黑 简" w:eastAsia="方正雅士黑 简" w:cs="方正雅士黑 简"/>
          <w:kern w:val="0"/>
          <w:szCs w:val="21"/>
        </w:rPr>
        <w:t>人力资源管理、财务管理、投资管理、工程管理、成本管理</w:t>
      </w: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2"/>
        <w:rPr>
          <w:rFonts w:hint="eastAsia" w:ascii="方正雅士黑 简" w:hAnsi="方正雅士黑 简" w:eastAsia="方正雅士黑 简" w:cs="方正雅士黑 简"/>
          <w:b/>
          <w:kern w:val="0"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kern w:val="0"/>
          <w:szCs w:val="21"/>
        </w:rPr>
        <w:t>2.工作地点</w:t>
      </w: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1" w:firstLineChars="0"/>
        <w:rPr>
          <w:rFonts w:hint="eastAsia" w:ascii="方正雅士黑 简" w:hAnsi="方正雅士黑 简" w:eastAsia="方正雅士黑 简" w:cs="方正雅士黑 简"/>
          <w:bCs/>
          <w:kern w:val="0"/>
          <w:szCs w:val="21"/>
          <w:lang w:val="en-US" w:eastAsia="zh-CN"/>
        </w:rPr>
      </w:pPr>
      <w:r>
        <w:rPr>
          <w:rFonts w:hint="eastAsia" w:ascii="方正雅士黑 简" w:hAnsi="方正雅士黑 简" w:eastAsia="方正雅士黑 简" w:cs="方正雅士黑 简"/>
          <w:bCs/>
          <w:kern w:val="0"/>
          <w:szCs w:val="21"/>
        </w:rPr>
        <w:t>北京、天津、</w:t>
      </w:r>
      <w:r>
        <w:rPr>
          <w:rFonts w:hint="eastAsia" w:ascii="方正雅士黑 简" w:hAnsi="方正雅士黑 简" w:eastAsia="方正雅士黑 简" w:cs="方正雅士黑 简"/>
          <w:bCs/>
          <w:kern w:val="0"/>
          <w:szCs w:val="21"/>
          <w:lang w:val="en-US" w:eastAsia="zh-CN"/>
        </w:rPr>
        <w:t>济南、青岛、郑州、西安、</w:t>
      </w:r>
      <w:r>
        <w:rPr>
          <w:rFonts w:hint="eastAsia" w:ascii="方正雅士黑 简" w:hAnsi="方正雅士黑 简" w:eastAsia="方正雅士黑 简" w:cs="方正雅士黑 简"/>
          <w:bCs/>
          <w:kern w:val="0"/>
          <w:szCs w:val="21"/>
        </w:rPr>
        <w:t>上海、</w:t>
      </w:r>
      <w:r>
        <w:rPr>
          <w:rFonts w:hint="eastAsia" w:ascii="方正雅士黑 简" w:hAnsi="方正雅士黑 简" w:eastAsia="方正雅士黑 简" w:cs="方正雅士黑 简"/>
          <w:bCs/>
          <w:kern w:val="0"/>
          <w:szCs w:val="21"/>
          <w:lang w:val="en-US" w:eastAsia="zh-CN"/>
        </w:rPr>
        <w:t>杭州、南京、徐州、厦门、南昌、深圳、广州、重庆、成都、昆明等</w:t>
      </w: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1" w:firstLineChars="0"/>
        <w:rPr>
          <w:rFonts w:hint="eastAsia" w:ascii="方正雅士黑 简" w:hAnsi="方正雅士黑 简" w:eastAsia="方正雅士黑 简" w:cs="方正雅士黑 简"/>
          <w:bCs/>
          <w:kern w:val="0"/>
          <w:szCs w:val="21"/>
          <w:lang w:val="en-US" w:eastAsia="zh-CN"/>
        </w:rPr>
      </w:pP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0" w:firstLineChars="0"/>
        <w:rPr>
          <w:rFonts w:hint="eastAsia" w:ascii="方正雅士黑 简" w:hAnsi="方正雅士黑 简" w:eastAsia="方正雅士黑 简" w:cs="方正雅士黑 简"/>
          <w:b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</w:rPr>
        <w:t>五、岗位要求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1.202</w:t>
      </w:r>
      <w:r>
        <w:rPr>
          <w:rFonts w:hint="eastAsia" w:ascii="方正雅士黑 简" w:hAnsi="方正雅士黑 简" w:eastAsia="方正雅士黑 简" w:cs="方正雅士黑 简"/>
          <w:szCs w:val="21"/>
          <w:lang w:val="en-US" w:eastAsia="zh-CN"/>
        </w:rPr>
        <w:t>2</w:t>
      </w:r>
      <w:r>
        <w:rPr>
          <w:rFonts w:hint="eastAsia" w:ascii="方正雅士黑 简" w:hAnsi="方正雅士黑 简" w:eastAsia="方正雅士黑 简" w:cs="方正雅士黑 简"/>
          <w:szCs w:val="21"/>
        </w:rPr>
        <w:t>届全日制研究生、本科生，除工程管理、</w:t>
      </w:r>
      <w:r>
        <w:rPr>
          <w:rFonts w:hint="eastAsia" w:ascii="方正雅士黑 简" w:hAnsi="方正雅士黑 简" w:eastAsia="方正雅士黑 简" w:cs="方正雅士黑 简"/>
          <w:szCs w:val="21"/>
          <w:lang w:val="en-US" w:eastAsia="zh-CN"/>
        </w:rPr>
        <w:t>成本管理、</w:t>
      </w:r>
      <w:r>
        <w:rPr>
          <w:rFonts w:hint="eastAsia" w:ascii="方正雅士黑 简" w:hAnsi="方正雅士黑 简" w:eastAsia="方正雅士黑 简" w:cs="方正雅士黑 简"/>
          <w:szCs w:val="21"/>
        </w:rPr>
        <w:t>财务管理外其他岗位专业不限；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2.活泼有趣、正能量、有活力；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3.踏实严谨、有激情和创造力；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4.具备良好的抗压能力、沟通能力；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szCs w:val="21"/>
        </w:rPr>
      </w:pPr>
      <w:r>
        <w:rPr>
          <w:rFonts w:hint="eastAsia" w:ascii="方正雅士黑 简" w:hAnsi="方正雅士黑 简" w:eastAsia="方正雅士黑 简" w:cs="方正雅士黑 简"/>
          <w:szCs w:val="21"/>
        </w:rPr>
        <w:t>5.原则上实习周期须在7月-8月内且连续实习21个工作日，方可参加答辩。</w:t>
      </w: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0" w:firstLineChars="0"/>
        <w:rPr>
          <w:rFonts w:hint="eastAsia" w:ascii="方正雅士黑 简" w:hAnsi="方正雅士黑 简" w:eastAsia="方正雅士黑 简" w:cs="方正雅士黑 简"/>
          <w:b/>
          <w:szCs w:val="21"/>
        </w:rPr>
      </w:pPr>
    </w:p>
    <w:p>
      <w:pPr>
        <w:pStyle w:val="17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0" w:firstLineChars="0"/>
        <w:rPr>
          <w:rFonts w:hint="eastAsia" w:ascii="方正雅士黑 简" w:hAnsi="方正雅士黑 简" w:eastAsia="方正雅士黑 简" w:cs="方正雅士黑 简"/>
          <w:b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  <w:lang w:val="en-US" w:eastAsia="zh-CN"/>
        </w:rPr>
        <w:t>六</w:t>
      </w:r>
      <w:r>
        <w:rPr>
          <w:rFonts w:hint="eastAsia" w:ascii="方正雅士黑 简" w:hAnsi="方正雅士黑 简" w:eastAsia="方正雅士黑 简" w:cs="方正雅士黑 简"/>
          <w:b/>
          <w:szCs w:val="21"/>
        </w:rPr>
        <w:t>、应聘流程</w:t>
      </w:r>
    </w:p>
    <w:p>
      <w:pPr>
        <w:pStyle w:val="17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left="510" w:firstLine="0" w:firstLineChars="0"/>
        <w:rPr>
          <w:rFonts w:hint="eastAsia" w:ascii="方正雅士黑 简" w:hAnsi="方正雅士黑 简" w:eastAsia="方正雅士黑 简" w:cs="方正雅士黑 简"/>
          <w:bCs/>
          <w:szCs w:val="21"/>
        </w:rPr>
      </w:pPr>
      <w:r>
        <w:rPr>
          <w:rFonts w:hint="eastAsia" w:ascii="方正雅士黑 简" w:hAnsi="方正雅士黑 简" w:eastAsia="方正雅士黑 简" w:cs="方正雅士黑 简"/>
          <w:bCs/>
          <w:szCs w:val="21"/>
        </w:rPr>
        <w:t>在线申请→面试→录用→实习</w:t>
      </w:r>
    </w:p>
    <w:p>
      <w:pPr>
        <w:spacing w:beforeLines="100" w:afterLines="50"/>
        <w:rPr>
          <w:rFonts w:hint="eastAsia" w:ascii="方正雅士黑 简" w:hAnsi="方正雅士黑 简" w:eastAsia="方正雅士黑 简" w:cs="方正雅士黑 简"/>
          <w:b/>
          <w:bCs/>
          <w:szCs w:val="21"/>
        </w:rPr>
      </w:pPr>
      <w:r>
        <w:rPr>
          <w:rFonts w:hint="eastAsia" w:ascii="方正雅士黑 简" w:hAnsi="方正雅士黑 简" w:eastAsia="方正雅士黑 简" w:cs="方正雅士黑 简"/>
          <w:b/>
          <w:szCs w:val="21"/>
          <w:lang w:val="en-US" w:eastAsia="zh-CN"/>
        </w:rPr>
        <w:t>七</w:t>
      </w:r>
      <w:r>
        <w:rPr>
          <w:rFonts w:hint="eastAsia" w:ascii="方正雅士黑 简" w:hAnsi="方正雅士黑 简" w:eastAsia="方正雅士黑 简" w:cs="方正雅士黑 简"/>
          <w:b/>
          <w:szCs w:val="21"/>
        </w:rPr>
        <w:t>、</w:t>
      </w:r>
      <w:r>
        <w:rPr>
          <w:rFonts w:hint="eastAsia" w:ascii="方正雅士黑 简" w:hAnsi="方正雅士黑 简" w:eastAsia="方正雅士黑 简" w:cs="方正雅士黑 简"/>
          <w:b/>
          <w:bCs/>
          <w:szCs w:val="21"/>
        </w:rPr>
        <w:t>简历投递</w:t>
      </w:r>
    </w:p>
    <w:p>
      <w:pPr>
        <w:widowControl/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Cs/>
          <w:color w:val="FF0000"/>
          <w:szCs w:val="21"/>
        </w:rPr>
      </w:pPr>
      <w:r>
        <w:rPr>
          <w:rFonts w:hint="eastAsia" w:ascii="方正雅士黑 简" w:hAnsi="方正雅士黑 简" w:eastAsia="方正雅士黑 简" w:cs="方正雅士黑 简"/>
          <w:bCs/>
          <w:szCs w:val="21"/>
        </w:rPr>
        <w:t>1.PC端：http://evp.51job.com/sce2021</w:t>
      </w:r>
    </w:p>
    <w:p>
      <w:pPr>
        <w:widowControl/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Cs/>
          <w:szCs w:val="21"/>
        </w:rPr>
      </w:pPr>
      <w:r>
        <w:rPr>
          <w:rFonts w:hint="eastAsia" w:ascii="方正雅士黑 简" w:hAnsi="方正雅士黑 简" w:eastAsia="方正雅士黑 简" w:cs="方正雅士黑 简"/>
          <w:bCs/>
          <w:szCs w:val="21"/>
        </w:rPr>
        <w:t>2.移动端：扫描下方二维码投递简历</w:t>
      </w:r>
    </w:p>
    <w:p>
      <w:pPr>
        <w:widowControl/>
        <w:spacing w:line="360" w:lineRule="auto"/>
        <w:ind w:firstLine="561" w:firstLineChars="200"/>
        <w:rPr>
          <w:rFonts w:hint="eastAsia" w:ascii="方正雅士黑 简" w:hAnsi="方正雅士黑 简" w:eastAsia="方正雅士黑 简" w:cs="方正雅士黑 简"/>
          <w:bCs/>
          <w:szCs w:val="21"/>
          <w:lang w:eastAsia="zh-CN"/>
        </w:rPr>
      </w:pPr>
      <w:r>
        <w:rPr>
          <w:rFonts w:hint="eastAsia" w:ascii="方正雅士黑 简" w:hAnsi="方正雅士黑 简" w:eastAsia="方正雅士黑 简" w:cs="方正雅士黑 简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1350010</wp:posOffset>
            </wp:positionH>
            <wp:positionV relativeFrom="paragraph">
              <wp:posOffset>59690</wp:posOffset>
            </wp:positionV>
            <wp:extent cx="790575" cy="790575"/>
            <wp:effectExtent l="0" t="0" r="1905" b="1905"/>
            <wp:wrapSquare wrapText="bothSides"/>
            <wp:docPr id="2" name="图片 2" descr="d3fd2b20947a3f4eba5656e3c1fd0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3fd2b20947a3f4eba5656e3c1fd0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雅士黑 简" w:hAnsi="方正雅士黑 简" w:eastAsia="方正雅士黑 简" w:cs="方正雅士黑 简"/>
          <w:bCs/>
          <w:szCs w:val="21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6350</wp:posOffset>
            </wp:positionV>
            <wp:extent cx="836930" cy="836930"/>
            <wp:effectExtent l="0" t="0" r="1270" b="1270"/>
            <wp:wrapSquare wrapText="bothSides"/>
            <wp:docPr id="1" name="图片 1" descr="31d82a32c9ebeaa226eeb25a4152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d82a32c9ebeaa226eeb25a4152ab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Cs/>
        </w:rPr>
      </w:pPr>
    </w:p>
    <w:p>
      <w:pPr>
        <w:widowControl/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Cs/>
        </w:rPr>
      </w:pPr>
    </w:p>
    <w:p>
      <w:pPr>
        <w:widowControl/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bCs/>
        </w:rPr>
      </w:pPr>
      <w:r>
        <w:rPr>
          <w:rFonts w:hint="eastAsia" w:ascii="方正雅士黑 简" w:hAnsi="方正雅士黑 简" w:eastAsia="方正雅士黑 简" w:cs="方正雅士黑 简"/>
          <w:bCs/>
        </w:rPr>
        <w:t>3.内推：学长学姐强力推荐，免简历筛选，直通面试！离offer更近一步！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ind w:firstLine="420" w:firstLineChars="200"/>
        <w:rPr>
          <w:rFonts w:hint="eastAsia" w:ascii="方正雅士黑 简" w:hAnsi="方正雅士黑 简" w:eastAsia="方正雅士黑 简" w:cs="方正雅士黑 简"/>
          <w:kern w:val="0"/>
          <w:szCs w:val="21"/>
        </w:rPr>
      </w:pPr>
      <w:r>
        <w:rPr>
          <w:rFonts w:hint="eastAsia" w:ascii="方正雅士黑 简" w:hAnsi="方正雅士黑 简" w:eastAsia="方正雅士黑 简" w:cs="方正雅士黑 简"/>
          <w:kern w:val="0"/>
          <w:szCs w:val="21"/>
        </w:rPr>
        <w:t>更多信息请关注公司官网：</w:t>
      </w:r>
      <w:r>
        <w:rPr>
          <w:rFonts w:hint="eastAsia" w:ascii="方正雅士黑 简" w:hAnsi="方正雅士黑 简" w:eastAsia="方正雅士黑 简" w:cs="方正雅士黑 简"/>
          <w:kern w:val="0"/>
          <w:szCs w:val="21"/>
          <w:u w:val="single"/>
        </w:rPr>
        <w:t>http://www.sce-re.com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方正雅士黑 简" w:hAnsi="方正雅士黑 简" w:eastAsia="方正雅士黑 简" w:cs="方正雅士黑 简"/>
          <w:kern w:val="0"/>
          <w:szCs w:val="21"/>
        </w:rPr>
      </w:pPr>
    </w:p>
    <w:p>
      <w:pPr>
        <w:ind w:firstLine="480" w:firstLineChars="200"/>
        <w:rPr>
          <w:rFonts w:hint="eastAsia" w:ascii="方正雅士黑 简" w:hAnsi="方正雅士黑 简" w:eastAsia="方正雅士黑 简" w:cs="方正雅士黑 简"/>
          <w:color w:val="00000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方正雅士黑 简"/>
          <w:b/>
          <w:sz w:val="24"/>
          <w:szCs w:val="28"/>
        </w:rPr>
        <w:t>中骏集团20</w:t>
      </w:r>
      <w:r>
        <w:rPr>
          <w:rFonts w:hint="eastAsia" w:ascii="方正雅士黑 简" w:hAnsi="方正雅士黑 简" w:eastAsia="方正雅士黑 简" w:cs="方正雅士黑 简"/>
          <w:b/>
          <w:sz w:val="24"/>
          <w:szCs w:val="28"/>
          <w:lang w:val="en-US" w:eastAsia="zh-CN"/>
        </w:rPr>
        <w:t>21</w:t>
      </w:r>
      <w:r>
        <w:rPr>
          <w:rFonts w:hint="eastAsia" w:ascii="方正雅士黑 简" w:hAnsi="方正雅士黑 简" w:eastAsia="方正雅士黑 简" w:cs="方正雅士黑 简"/>
          <w:b/>
          <w:sz w:val="24"/>
          <w:szCs w:val="28"/>
        </w:rPr>
        <w:t>年“骏星生”暑期实习计划，让你的每一步快人一步！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auto"/>
        <w:rPr>
          <w:rFonts w:hint="eastAsia" w:ascii="方正雅士黑 简" w:hAnsi="方正雅士黑 简" w:eastAsia="方正雅士黑 简" w:cs="方正雅士黑 简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雅士黑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4BE"/>
    <w:rsid w:val="00000039"/>
    <w:rsid w:val="000137EF"/>
    <w:rsid w:val="00016BCC"/>
    <w:rsid w:val="00031E8B"/>
    <w:rsid w:val="000346F1"/>
    <w:rsid w:val="00035C67"/>
    <w:rsid w:val="000422DB"/>
    <w:rsid w:val="00052F32"/>
    <w:rsid w:val="00072FD6"/>
    <w:rsid w:val="00073A7D"/>
    <w:rsid w:val="000828BC"/>
    <w:rsid w:val="00086AFB"/>
    <w:rsid w:val="000A1639"/>
    <w:rsid w:val="000A3508"/>
    <w:rsid w:val="000A4BC3"/>
    <w:rsid w:val="000A66A2"/>
    <w:rsid w:val="000B29E8"/>
    <w:rsid w:val="000D1161"/>
    <w:rsid w:val="000F021D"/>
    <w:rsid w:val="000F04EA"/>
    <w:rsid w:val="000F14D7"/>
    <w:rsid w:val="000F686D"/>
    <w:rsid w:val="00110FA9"/>
    <w:rsid w:val="00122747"/>
    <w:rsid w:val="00145626"/>
    <w:rsid w:val="001473C1"/>
    <w:rsid w:val="00152D2D"/>
    <w:rsid w:val="00191BBF"/>
    <w:rsid w:val="001942D7"/>
    <w:rsid w:val="001A0F80"/>
    <w:rsid w:val="0020038D"/>
    <w:rsid w:val="00205D9D"/>
    <w:rsid w:val="00213D91"/>
    <w:rsid w:val="002300E4"/>
    <w:rsid w:val="00237D55"/>
    <w:rsid w:val="00271274"/>
    <w:rsid w:val="00274B90"/>
    <w:rsid w:val="00274F9F"/>
    <w:rsid w:val="002823B7"/>
    <w:rsid w:val="00282FB5"/>
    <w:rsid w:val="00295A95"/>
    <w:rsid w:val="002D139D"/>
    <w:rsid w:val="002D1FF2"/>
    <w:rsid w:val="002E2DB3"/>
    <w:rsid w:val="002E4386"/>
    <w:rsid w:val="002F1A8C"/>
    <w:rsid w:val="00302ED1"/>
    <w:rsid w:val="00303107"/>
    <w:rsid w:val="0031166A"/>
    <w:rsid w:val="00324379"/>
    <w:rsid w:val="003266E5"/>
    <w:rsid w:val="00330AD8"/>
    <w:rsid w:val="00334671"/>
    <w:rsid w:val="00345050"/>
    <w:rsid w:val="003623BC"/>
    <w:rsid w:val="0036330C"/>
    <w:rsid w:val="00364706"/>
    <w:rsid w:val="00366886"/>
    <w:rsid w:val="003705DC"/>
    <w:rsid w:val="003726C1"/>
    <w:rsid w:val="00376F12"/>
    <w:rsid w:val="00384AB6"/>
    <w:rsid w:val="00397EC0"/>
    <w:rsid w:val="003A0190"/>
    <w:rsid w:val="003A1B8C"/>
    <w:rsid w:val="003C13AA"/>
    <w:rsid w:val="003C3105"/>
    <w:rsid w:val="003D025D"/>
    <w:rsid w:val="003E2D1A"/>
    <w:rsid w:val="003F08ED"/>
    <w:rsid w:val="003F4D69"/>
    <w:rsid w:val="0040023E"/>
    <w:rsid w:val="00402C35"/>
    <w:rsid w:val="00405856"/>
    <w:rsid w:val="004234FA"/>
    <w:rsid w:val="0043739C"/>
    <w:rsid w:val="0044728E"/>
    <w:rsid w:val="004551E8"/>
    <w:rsid w:val="00480756"/>
    <w:rsid w:val="00490A1A"/>
    <w:rsid w:val="00494F17"/>
    <w:rsid w:val="004A0C27"/>
    <w:rsid w:val="004A6E9D"/>
    <w:rsid w:val="004B03B0"/>
    <w:rsid w:val="004C0CFF"/>
    <w:rsid w:val="004C2587"/>
    <w:rsid w:val="004C2811"/>
    <w:rsid w:val="004C4336"/>
    <w:rsid w:val="004D30FC"/>
    <w:rsid w:val="004E08B6"/>
    <w:rsid w:val="00514761"/>
    <w:rsid w:val="005174A3"/>
    <w:rsid w:val="00521B5D"/>
    <w:rsid w:val="005241E1"/>
    <w:rsid w:val="00530892"/>
    <w:rsid w:val="00534CE3"/>
    <w:rsid w:val="00540AE8"/>
    <w:rsid w:val="0054268D"/>
    <w:rsid w:val="0055389C"/>
    <w:rsid w:val="005555B9"/>
    <w:rsid w:val="00571AB0"/>
    <w:rsid w:val="00582E1E"/>
    <w:rsid w:val="00586E8A"/>
    <w:rsid w:val="00587CAF"/>
    <w:rsid w:val="005931BA"/>
    <w:rsid w:val="005A0220"/>
    <w:rsid w:val="005A3949"/>
    <w:rsid w:val="005B508D"/>
    <w:rsid w:val="005D178F"/>
    <w:rsid w:val="005E1695"/>
    <w:rsid w:val="00602F8D"/>
    <w:rsid w:val="006150F0"/>
    <w:rsid w:val="00617C7E"/>
    <w:rsid w:val="00633028"/>
    <w:rsid w:val="00643F24"/>
    <w:rsid w:val="006525C8"/>
    <w:rsid w:val="006544BF"/>
    <w:rsid w:val="00661379"/>
    <w:rsid w:val="006667EC"/>
    <w:rsid w:val="0066776C"/>
    <w:rsid w:val="00686B1D"/>
    <w:rsid w:val="006876FE"/>
    <w:rsid w:val="006964FF"/>
    <w:rsid w:val="006A1017"/>
    <w:rsid w:val="006C4276"/>
    <w:rsid w:val="006C6D5C"/>
    <w:rsid w:val="006E1CBB"/>
    <w:rsid w:val="006F3ED5"/>
    <w:rsid w:val="006F745C"/>
    <w:rsid w:val="00704D4E"/>
    <w:rsid w:val="007260FE"/>
    <w:rsid w:val="007273C7"/>
    <w:rsid w:val="00734127"/>
    <w:rsid w:val="0073682F"/>
    <w:rsid w:val="007478CC"/>
    <w:rsid w:val="00771227"/>
    <w:rsid w:val="007747DB"/>
    <w:rsid w:val="00776FEC"/>
    <w:rsid w:val="00792496"/>
    <w:rsid w:val="007A58B4"/>
    <w:rsid w:val="007D4337"/>
    <w:rsid w:val="007D6486"/>
    <w:rsid w:val="00825CD2"/>
    <w:rsid w:val="00850144"/>
    <w:rsid w:val="008743BD"/>
    <w:rsid w:val="008777E0"/>
    <w:rsid w:val="008811F5"/>
    <w:rsid w:val="00885D38"/>
    <w:rsid w:val="00894403"/>
    <w:rsid w:val="008A109D"/>
    <w:rsid w:val="008B3896"/>
    <w:rsid w:val="008B3AC2"/>
    <w:rsid w:val="008B5025"/>
    <w:rsid w:val="008C18C1"/>
    <w:rsid w:val="008D1ED5"/>
    <w:rsid w:val="008D4880"/>
    <w:rsid w:val="008F58D2"/>
    <w:rsid w:val="008F6B88"/>
    <w:rsid w:val="0090097E"/>
    <w:rsid w:val="00903AE6"/>
    <w:rsid w:val="009104BE"/>
    <w:rsid w:val="00912015"/>
    <w:rsid w:val="0091283D"/>
    <w:rsid w:val="0091668F"/>
    <w:rsid w:val="00923113"/>
    <w:rsid w:val="0094089E"/>
    <w:rsid w:val="00943858"/>
    <w:rsid w:val="0097113F"/>
    <w:rsid w:val="009815E0"/>
    <w:rsid w:val="00990CA3"/>
    <w:rsid w:val="009A2970"/>
    <w:rsid w:val="009C2192"/>
    <w:rsid w:val="00A101FF"/>
    <w:rsid w:val="00A107AC"/>
    <w:rsid w:val="00A225F7"/>
    <w:rsid w:val="00A30093"/>
    <w:rsid w:val="00A32452"/>
    <w:rsid w:val="00A37884"/>
    <w:rsid w:val="00A412BE"/>
    <w:rsid w:val="00A42045"/>
    <w:rsid w:val="00A621AA"/>
    <w:rsid w:val="00A71823"/>
    <w:rsid w:val="00A81302"/>
    <w:rsid w:val="00A93F70"/>
    <w:rsid w:val="00AA2108"/>
    <w:rsid w:val="00AB18CB"/>
    <w:rsid w:val="00AC7DA0"/>
    <w:rsid w:val="00AD2090"/>
    <w:rsid w:val="00AE474B"/>
    <w:rsid w:val="00AE78FD"/>
    <w:rsid w:val="00AF2BAC"/>
    <w:rsid w:val="00AF3080"/>
    <w:rsid w:val="00AF6A04"/>
    <w:rsid w:val="00B04E6B"/>
    <w:rsid w:val="00B108CF"/>
    <w:rsid w:val="00B10A77"/>
    <w:rsid w:val="00B260C7"/>
    <w:rsid w:val="00B33C1B"/>
    <w:rsid w:val="00B36269"/>
    <w:rsid w:val="00B5128C"/>
    <w:rsid w:val="00B65DFF"/>
    <w:rsid w:val="00BA25BC"/>
    <w:rsid w:val="00BC1735"/>
    <w:rsid w:val="00BC71DF"/>
    <w:rsid w:val="00BD220B"/>
    <w:rsid w:val="00BE71C2"/>
    <w:rsid w:val="00BF24FE"/>
    <w:rsid w:val="00C1434C"/>
    <w:rsid w:val="00C23D2A"/>
    <w:rsid w:val="00C360C3"/>
    <w:rsid w:val="00C47609"/>
    <w:rsid w:val="00C562B8"/>
    <w:rsid w:val="00C6764B"/>
    <w:rsid w:val="00C714F7"/>
    <w:rsid w:val="00C81654"/>
    <w:rsid w:val="00CC30DE"/>
    <w:rsid w:val="00CD1956"/>
    <w:rsid w:val="00CF2FE3"/>
    <w:rsid w:val="00D07DF5"/>
    <w:rsid w:val="00D152E6"/>
    <w:rsid w:val="00D24377"/>
    <w:rsid w:val="00D27CF2"/>
    <w:rsid w:val="00D40EC6"/>
    <w:rsid w:val="00D424E1"/>
    <w:rsid w:val="00D47809"/>
    <w:rsid w:val="00D50785"/>
    <w:rsid w:val="00D50F04"/>
    <w:rsid w:val="00D54BBD"/>
    <w:rsid w:val="00D80ADA"/>
    <w:rsid w:val="00DB4A25"/>
    <w:rsid w:val="00DB5867"/>
    <w:rsid w:val="00DC069A"/>
    <w:rsid w:val="00DC7B13"/>
    <w:rsid w:val="00DD0B61"/>
    <w:rsid w:val="00DD4D75"/>
    <w:rsid w:val="00DE4C02"/>
    <w:rsid w:val="00DE620C"/>
    <w:rsid w:val="00DF00D2"/>
    <w:rsid w:val="00DF08CC"/>
    <w:rsid w:val="00DF4DB4"/>
    <w:rsid w:val="00E308B7"/>
    <w:rsid w:val="00E311C5"/>
    <w:rsid w:val="00E545EE"/>
    <w:rsid w:val="00E628C0"/>
    <w:rsid w:val="00E6443F"/>
    <w:rsid w:val="00E67641"/>
    <w:rsid w:val="00E80F1F"/>
    <w:rsid w:val="00E91A95"/>
    <w:rsid w:val="00E91D02"/>
    <w:rsid w:val="00E97B06"/>
    <w:rsid w:val="00EA4077"/>
    <w:rsid w:val="00EB2765"/>
    <w:rsid w:val="00EB66CF"/>
    <w:rsid w:val="00EB7848"/>
    <w:rsid w:val="00EC1B43"/>
    <w:rsid w:val="00ED1813"/>
    <w:rsid w:val="00EE29E8"/>
    <w:rsid w:val="00EF56D6"/>
    <w:rsid w:val="00F065A0"/>
    <w:rsid w:val="00F07408"/>
    <w:rsid w:val="00F32142"/>
    <w:rsid w:val="00F324F9"/>
    <w:rsid w:val="00F40FA3"/>
    <w:rsid w:val="00F63D87"/>
    <w:rsid w:val="00F824B0"/>
    <w:rsid w:val="00FA214A"/>
    <w:rsid w:val="00FA2997"/>
    <w:rsid w:val="00FB74E0"/>
    <w:rsid w:val="00FC6C1C"/>
    <w:rsid w:val="00FF5363"/>
    <w:rsid w:val="03D45667"/>
    <w:rsid w:val="0709785A"/>
    <w:rsid w:val="07C932C2"/>
    <w:rsid w:val="0BB450A3"/>
    <w:rsid w:val="0EF97F14"/>
    <w:rsid w:val="11A4402B"/>
    <w:rsid w:val="17F2632C"/>
    <w:rsid w:val="1F5D5984"/>
    <w:rsid w:val="28963737"/>
    <w:rsid w:val="2C4072AA"/>
    <w:rsid w:val="2CEA4ECD"/>
    <w:rsid w:val="2E934D14"/>
    <w:rsid w:val="2EA274CF"/>
    <w:rsid w:val="30E9535C"/>
    <w:rsid w:val="33A86563"/>
    <w:rsid w:val="3B5C014B"/>
    <w:rsid w:val="3BAA3B35"/>
    <w:rsid w:val="3BF9501E"/>
    <w:rsid w:val="415F6A37"/>
    <w:rsid w:val="4A626465"/>
    <w:rsid w:val="4DAE2ACA"/>
    <w:rsid w:val="4EDE1C7A"/>
    <w:rsid w:val="4F2554EC"/>
    <w:rsid w:val="54503315"/>
    <w:rsid w:val="56547656"/>
    <w:rsid w:val="5BC94744"/>
    <w:rsid w:val="5CCB2955"/>
    <w:rsid w:val="5D7473F5"/>
    <w:rsid w:val="666D6FEF"/>
    <w:rsid w:val="697F17BD"/>
    <w:rsid w:val="6A1F58F7"/>
    <w:rsid w:val="782F0CDD"/>
    <w:rsid w:val="7A2D001C"/>
    <w:rsid w:val="7FA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link w:val="4"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页脚 Char"/>
    <w:link w:val="3"/>
    <w:qFormat/>
    <w:uiPriority w:val="99"/>
    <w:rPr>
      <w:sz w:val="18"/>
      <w:szCs w:val="18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330</Words>
  <Characters>1886</Characters>
  <Lines>15</Lines>
  <Paragraphs>4</Paragraphs>
  <TotalTime>8</TotalTime>
  <ScaleCrop>false</ScaleCrop>
  <LinksUpToDate>false</LinksUpToDate>
  <CharactersWithSpaces>2212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2019-04-15T10:21:00Z</dcterms:created>
  <dc:creator>Microsoft 帐户</dc:creator>
  <cp:lastModifiedBy>叶海南</cp:lastModifiedBy>
  <cp:lastPrinted>2019-04-11T09:01:00Z</cp:lastPrinted>
  <dcterms:modified xsi:type="dcterms:W3CDTF">2021-05-27T05:46:06Z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6A63DEE27AB14082AA37E09DEF6B2E7A</vt:lpwstr>
  </property>
</Properties>
</file>