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9748" w14:textId="77777777" w:rsidR="00FD6FDD" w:rsidRPr="00FD6FDD" w:rsidRDefault="00FD6FDD" w:rsidP="00CE6FED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  <w:lang w:val="it-IT" w:eastAsia="it-IT"/>
        </w:rPr>
      </w:pPr>
      <w:r w:rsidRPr="00FD6FDD">
        <w:rPr>
          <w:rFonts w:ascii="宋体" w:hAnsi="宋体" w:cs="Times New Roman" w:hint="eastAsia"/>
          <w:b/>
          <w:sz w:val="30"/>
          <w:szCs w:val="30"/>
          <w:lang w:val="it-IT" w:eastAsia="it-IT"/>
        </w:rPr>
        <w:t>教学大纲</w:t>
      </w:r>
    </w:p>
    <w:p w14:paraId="4F928045" w14:textId="77777777" w:rsidR="00FD6FDD" w:rsidRPr="00FD6FDD" w:rsidRDefault="00FD6FDD" w:rsidP="00CE6FED">
      <w:pPr>
        <w:spacing w:beforeLines="1" w:before="2" w:afterLines="1" w:after="2"/>
        <w:rPr>
          <w:rFonts w:ascii="Times" w:hAnsi="Times" w:cs="Times New Roman"/>
          <w:sz w:val="20"/>
          <w:szCs w:val="20"/>
          <w:lang w:val="it-IT" w:eastAsia="it-IT"/>
        </w:rPr>
      </w:pPr>
      <w:r w:rsidRPr="00FD6FDD">
        <w:rPr>
          <w:rFonts w:ascii="Times" w:hAnsi="Times" w:cs="Times New Roman"/>
          <w:b/>
          <w:sz w:val="20"/>
          <w:szCs w:val="20"/>
          <w:lang w:eastAsia="it-IT"/>
        </w:rPr>
        <w:t> </w:t>
      </w:r>
    </w:p>
    <w:p w14:paraId="424FAC1C" w14:textId="77777777" w:rsidR="00040146" w:rsidRDefault="00FD6FDD" w:rsidP="00CE6FED">
      <w:pPr>
        <w:spacing w:beforeLines="1" w:before="2" w:afterLines="1" w:after="2"/>
        <w:jc w:val="center"/>
        <w:rPr>
          <w:rFonts w:ascii="Times New Roman" w:hAnsi="Times New Roman" w:cs="Times New Roman"/>
          <w:b/>
          <w:spacing w:val="-3"/>
          <w:sz w:val="20"/>
          <w:szCs w:val="20"/>
          <w:lang w:eastAsia="it-IT"/>
        </w:rPr>
      </w:pPr>
      <w:r w:rsidRPr="00FD6FDD">
        <w:rPr>
          <w:rFonts w:ascii="Times New Roman" w:hAnsi="Times New Roman" w:cs="Times New Roman"/>
          <w:b/>
          <w:spacing w:val="-3"/>
          <w:sz w:val="20"/>
          <w:szCs w:val="20"/>
          <w:lang w:eastAsia="it-IT"/>
        </w:rPr>
        <w:t>MACROECONOMICS</w:t>
      </w:r>
    </w:p>
    <w:p w14:paraId="058A8E3C" w14:textId="77777777" w:rsidR="00EC027A" w:rsidRPr="00845DDC" w:rsidRDefault="00EC027A" w:rsidP="00CE6FED">
      <w:pPr>
        <w:spacing w:beforeLines="1" w:before="2" w:afterLines="1" w:after="2"/>
        <w:jc w:val="center"/>
        <w:rPr>
          <w:rFonts w:ascii="Times New Roman" w:hAnsi="Times New Roman" w:cs="Times New Roman"/>
          <w:b/>
          <w:spacing w:val="-3"/>
          <w:szCs w:val="20"/>
          <w:lang w:eastAsia="it-IT"/>
        </w:rPr>
      </w:pPr>
    </w:p>
    <w:p w14:paraId="2F7F4207" w14:textId="77777777" w:rsidR="00FD6FDD" w:rsidRPr="00845DDC" w:rsidRDefault="00EC027A" w:rsidP="00CE6FED">
      <w:pPr>
        <w:spacing w:beforeLines="1" w:before="2" w:afterLines="1" w:after="2"/>
        <w:jc w:val="center"/>
        <w:rPr>
          <w:rFonts w:ascii="Times" w:hAnsi="Times" w:cs="Times New Roman"/>
          <w:b/>
          <w:szCs w:val="20"/>
          <w:lang w:val="it-IT" w:eastAsia="it-IT"/>
        </w:rPr>
      </w:pPr>
      <w:r w:rsidRPr="00845DDC">
        <w:rPr>
          <w:rFonts w:ascii="Times" w:hAnsi="Times" w:cs="Times New Roman"/>
          <w:b/>
          <w:szCs w:val="20"/>
          <w:lang w:val="it-IT" w:eastAsia="it-IT"/>
        </w:rPr>
        <w:t>Internationalization strategies of firms: SMEs from  Wester Countries vs MNEs from Emerging Economies</w:t>
      </w:r>
    </w:p>
    <w:p w14:paraId="4014E328" w14:textId="77777777" w:rsidR="00FD6FDD" w:rsidRPr="00845DDC" w:rsidRDefault="00FD6FDD" w:rsidP="00CE6FED">
      <w:pPr>
        <w:spacing w:beforeLines="1" w:before="2" w:afterLines="1" w:after="2"/>
        <w:jc w:val="center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Roman" w:hAnsi="Times New Roman" w:cs="Times New Roman"/>
          <w:b/>
          <w:szCs w:val="20"/>
          <w:lang w:eastAsia="it-IT"/>
        </w:rPr>
        <w:t> </w:t>
      </w:r>
    </w:p>
    <w:p w14:paraId="7C5B3C7C" w14:textId="77777777" w:rsidR="00FD6FDD" w:rsidRPr="00845DDC" w:rsidRDefault="00FD6FDD" w:rsidP="00CE6FED">
      <w:pPr>
        <w:spacing w:beforeLines="1" w:before="2" w:afterLines="1" w:after="2"/>
        <w:jc w:val="center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Roman" w:hAnsi="Times New Roman" w:cs="Times New Roman"/>
          <w:b/>
          <w:szCs w:val="20"/>
          <w:lang w:eastAsia="it-IT"/>
        </w:rPr>
        <w:t>School of Economics and Business Administration</w:t>
      </w:r>
    </w:p>
    <w:p w14:paraId="532C61C6" w14:textId="77777777" w:rsidR="00FD6FDD" w:rsidRPr="00845DDC" w:rsidRDefault="00FD6FDD" w:rsidP="00CE6FED">
      <w:pPr>
        <w:spacing w:beforeLines="1" w:before="2" w:afterLines="1" w:after="2"/>
        <w:jc w:val="center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Roman" w:hAnsi="Times New Roman" w:cs="Times New Roman"/>
          <w:b/>
          <w:szCs w:val="20"/>
          <w:lang w:eastAsia="it-IT"/>
        </w:rPr>
        <w:t>Beijing Normal University</w:t>
      </w:r>
    </w:p>
    <w:p w14:paraId="68AFC52A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szCs w:val="20"/>
          <w:lang w:eastAsia="it-IT"/>
        </w:rPr>
        <w:t> </w:t>
      </w:r>
    </w:p>
    <w:p w14:paraId="3A2BCD1A" w14:textId="77777777" w:rsidR="00FD6FDD" w:rsidRPr="00845DDC" w:rsidRDefault="00CE6FED" w:rsidP="00CE6FED">
      <w:pPr>
        <w:spacing w:beforeLines="1" w:before="2" w:afterLines="1" w:after="2"/>
        <w:jc w:val="center"/>
        <w:rPr>
          <w:rFonts w:ascii="Times" w:hAnsi="Times" w:cs="Times New Roman"/>
          <w:szCs w:val="20"/>
          <w:lang w:val="it-IT" w:eastAsia="it-IT"/>
        </w:rPr>
      </w:pPr>
      <w:r>
        <w:rPr>
          <w:rFonts w:ascii="Times New Roman" w:hAnsi="Times New Roman" w:cs="Times New Roman"/>
          <w:b/>
          <w:szCs w:val="20"/>
          <w:lang w:eastAsia="it-IT"/>
        </w:rPr>
        <w:t>Spring 2014</w:t>
      </w:r>
    </w:p>
    <w:p w14:paraId="3D68270D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szCs w:val="20"/>
          <w:lang w:val="en-CA" w:eastAsia="it-IT"/>
        </w:rPr>
        <w:t> </w:t>
      </w:r>
    </w:p>
    <w:p w14:paraId="5FAEF7EF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b/>
          <w:szCs w:val="20"/>
          <w:lang w:val="en-CA" w:eastAsia="it-IT"/>
        </w:rPr>
        <w:t>Instructor</w:t>
      </w:r>
      <w:r w:rsidRPr="00845DDC">
        <w:rPr>
          <w:rFonts w:ascii="Times New Roman" w:hAnsi="Times New Roman" w:cs="Times New Roman"/>
          <w:b/>
          <w:szCs w:val="20"/>
          <w:lang w:val="en-US" w:eastAsia="it-IT"/>
        </w:rPr>
        <w:t xml:space="preserve">: </w:t>
      </w:r>
      <w:r w:rsidR="00EC027A" w:rsidRPr="00845DDC">
        <w:rPr>
          <w:rFonts w:ascii="Times New  Roman , serif ;" w:hAnsi="Times New  Roman , serif ;" w:cs="Times New Roman"/>
          <w:szCs w:val="20"/>
          <w:lang w:val="en-US" w:eastAsia="it-IT"/>
        </w:rPr>
        <w:t xml:space="preserve">Francesca </w:t>
      </w:r>
      <w:proofErr w:type="spellStart"/>
      <w:r w:rsidR="00EC027A" w:rsidRPr="00845DDC">
        <w:rPr>
          <w:rFonts w:ascii="Times New  Roman , serif ;" w:hAnsi="Times New  Roman , serif ;" w:cs="Times New Roman"/>
          <w:szCs w:val="20"/>
          <w:lang w:val="en-US" w:eastAsia="it-IT"/>
        </w:rPr>
        <w:t>Spigarelli</w:t>
      </w:r>
      <w:proofErr w:type="spellEnd"/>
    </w:p>
    <w:p w14:paraId="566A8056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b/>
          <w:szCs w:val="20"/>
          <w:lang w:val="en-US" w:eastAsia="it-IT"/>
        </w:rPr>
        <w:t xml:space="preserve">E-mail: </w:t>
      </w:r>
      <w:r w:rsidR="00EC027A" w:rsidRPr="00845DDC">
        <w:rPr>
          <w:rFonts w:ascii="Times New Roman" w:hAnsi="Times New Roman" w:cs="Times New Roman"/>
          <w:szCs w:val="20"/>
          <w:lang w:val="en-US" w:eastAsia="it-IT"/>
        </w:rPr>
        <w:t>spigarelli@unimc.it</w:t>
      </w:r>
    </w:p>
    <w:p w14:paraId="4ECA4E64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szCs w:val="20"/>
          <w:lang w:eastAsia="it-IT"/>
        </w:rPr>
        <w:t> </w:t>
      </w:r>
    </w:p>
    <w:p w14:paraId="422E226D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szCs w:val="20"/>
          <w:lang w:eastAsia="it-IT"/>
        </w:rPr>
        <w:t xml:space="preserve">It is your responsibility as a student to be aware of and to abide by the University's policies regarding academic misconduct, e-mail communication, maintaining copies of out-of class assignments, what to do when you cannot meet a course requirement and the drop date for this semester. </w:t>
      </w:r>
    </w:p>
    <w:p w14:paraId="7EEB901A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szCs w:val="20"/>
          <w:lang w:eastAsia="it-IT"/>
        </w:rPr>
        <w:t xml:space="preserve">                                    </w:t>
      </w:r>
    </w:p>
    <w:p w14:paraId="2E0433DA" w14:textId="77777777" w:rsidR="00FD6FDD" w:rsidRPr="00845DDC" w:rsidRDefault="00FD6FDD" w:rsidP="00CE6FED">
      <w:pPr>
        <w:spacing w:beforeLines="1" w:before="2" w:afterLines="1" w:after="2"/>
        <w:jc w:val="center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Roman" w:hAnsi="Times New Roman" w:cs="Times New Roman"/>
          <w:b/>
          <w:szCs w:val="20"/>
          <w:lang w:eastAsia="it-IT"/>
        </w:rPr>
        <w:t>COURSE OUTLINE</w:t>
      </w:r>
    </w:p>
    <w:p w14:paraId="7245F627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b/>
          <w:szCs w:val="20"/>
          <w:lang w:eastAsia="it-IT"/>
        </w:rPr>
        <w:t> </w:t>
      </w:r>
    </w:p>
    <w:p w14:paraId="01012CB5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b/>
          <w:szCs w:val="20"/>
          <w:lang w:eastAsia="it-IT"/>
        </w:rPr>
        <w:t xml:space="preserve">Objectives: </w:t>
      </w:r>
      <w:r w:rsidRPr="00845DDC">
        <w:rPr>
          <w:rFonts w:ascii="Times New Roman" w:hAnsi="Times New Roman" w:cs="Times New Roman"/>
          <w:szCs w:val="20"/>
          <w:lang w:eastAsia="it-IT"/>
        </w:rPr>
        <w:t xml:space="preserve">The goal of this course is to provide graduate students with the necessary tools and techniques required </w:t>
      </w:r>
      <w:r w:rsidRPr="00845DDC">
        <w:rPr>
          <w:rFonts w:ascii="Times New Roman" w:hAnsi="Times New Roman" w:cs="Times New Roman"/>
          <w:szCs w:val="20"/>
          <w:lang w:val="en-CA" w:eastAsia="it-IT"/>
        </w:rPr>
        <w:t xml:space="preserve">to understand </w:t>
      </w:r>
      <w:r w:rsidR="0043233C">
        <w:rPr>
          <w:rFonts w:ascii="Times New Roman" w:hAnsi="Times New Roman" w:cs="Times New Roman"/>
          <w:szCs w:val="20"/>
          <w:lang w:val="en-CA" w:eastAsia="it-IT"/>
        </w:rPr>
        <w:t>internationalization strategies and mode of entry</w:t>
      </w:r>
      <w:r w:rsidR="0043233C">
        <w:rPr>
          <w:rFonts w:ascii="Times New Roman" w:hAnsi="Times New Roman" w:cs="Times New Roman"/>
          <w:spacing w:val="-3"/>
          <w:szCs w:val="20"/>
          <w:lang w:eastAsia="it-IT"/>
        </w:rPr>
        <w:t>, in the light of the theoretical debate and of the view of the entrepreneurs.</w:t>
      </w:r>
    </w:p>
    <w:p w14:paraId="251CDD05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szCs w:val="20"/>
          <w:lang w:eastAsia="it-IT"/>
        </w:rPr>
        <w:t> </w:t>
      </w:r>
    </w:p>
    <w:p w14:paraId="5F57C44F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Roman" w:hAnsi="Times New Roman" w:cs="Times New Roman"/>
          <w:b/>
          <w:szCs w:val="20"/>
          <w:lang w:eastAsia="it-IT"/>
        </w:rPr>
        <w:t xml:space="preserve">Grades: </w:t>
      </w:r>
      <w:r w:rsidRPr="00845DDC">
        <w:rPr>
          <w:rFonts w:ascii="Times New Roman" w:hAnsi="Times New Roman" w:cs="Times New Roman"/>
          <w:szCs w:val="20"/>
          <w:lang w:eastAsia="it-IT"/>
        </w:rPr>
        <w:t xml:space="preserve">Course grades will be determined according to the following weighting scheme:       </w:t>
      </w:r>
    </w:p>
    <w:p w14:paraId="4512F895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b/>
          <w:szCs w:val="20"/>
          <w:lang w:eastAsia="it-IT"/>
        </w:rPr>
        <w:t> </w:t>
      </w:r>
    </w:p>
    <w:p w14:paraId="03D74140" w14:textId="77777777" w:rsidR="00FD6FDD" w:rsidRPr="00845DDC" w:rsidRDefault="007E4EDD" w:rsidP="00CE6FED">
      <w:pPr>
        <w:spacing w:beforeLines="1" w:before="2" w:afterLines="1" w:after="2"/>
        <w:ind w:left="1416" w:firstLine="708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Roman" w:hAnsi="Times New Roman" w:cs="Times New Roman"/>
          <w:szCs w:val="20"/>
          <w:lang w:eastAsia="it-IT"/>
        </w:rPr>
        <w:t>2</w:t>
      </w:r>
      <w:r w:rsidR="00FD6FDD" w:rsidRPr="00845DDC">
        <w:rPr>
          <w:rFonts w:ascii="Times New Roman" w:hAnsi="Times New Roman" w:cs="Times New Roman"/>
          <w:szCs w:val="20"/>
          <w:lang w:eastAsia="it-IT"/>
        </w:rPr>
        <w:t xml:space="preserve"> Homework Assignments                      </w:t>
      </w:r>
      <w:r w:rsidRPr="00845DDC">
        <w:rPr>
          <w:rFonts w:ascii="Times New Roman" w:hAnsi="Times New Roman" w:cs="Times New Roman"/>
          <w:szCs w:val="20"/>
          <w:lang w:eastAsia="it-IT"/>
        </w:rPr>
        <w:tab/>
      </w:r>
      <w:r w:rsidRPr="00845DDC">
        <w:rPr>
          <w:rFonts w:ascii="Times New Roman" w:hAnsi="Times New Roman" w:cs="Times New Roman"/>
          <w:szCs w:val="20"/>
          <w:lang w:eastAsia="it-IT"/>
        </w:rPr>
        <w:tab/>
        <w:t xml:space="preserve"> </w:t>
      </w:r>
      <w:r w:rsidR="00FD6FDD" w:rsidRPr="00845DDC">
        <w:rPr>
          <w:rFonts w:ascii="Times New Roman" w:hAnsi="Times New Roman" w:cs="Times New Roman"/>
          <w:szCs w:val="20"/>
          <w:lang w:eastAsia="it-IT"/>
        </w:rPr>
        <w:t>30%</w:t>
      </w:r>
    </w:p>
    <w:p w14:paraId="73EEF4E9" w14:textId="77777777" w:rsidR="00FD6FDD" w:rsidRPr="00845DDC" w:rsidRDefault="00FD6FDD" w:rsidP="00CE6FED">
      <w:pPr>
        <w:spacing w:beforeLines="1" w:before="2" w:afterLines="1" w:after="2"/>
        <w:ind w:left="2124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Roman" w:hAnsi="Times New Roman" w:cs="Times New Roman"/>
          <w:szCs w:val="20"/>
          <w:lang w:eastAsia="it-IT"/>
        </w:rPr>
        <w:t>1 Midterm Examination                                          </w:t>
      </w:r>
      <w:r w:rsidR="007E4EDD" w:rsidRPr="00845DDC">
        <w:rPr>
          <w:rFonts w:ascii="Times New Roman" w:hAnsi="Times New Roman" w:cs="Times New Roman"/>
          <w:szCs w:val="20"/>
          <w:lang w:eastAsia="it-IT"/>
        </w:rPr>
        <w:tab/>
      </w:r>
      <w:r w:rsidRPr="00845DDC">
        <w:rPr>
          <w:rFonts w:ascii="Times New Roman" w:hAnsi="Times New Roman" w:cs="Times New Roman"/>
          <w:szCs w:val="20"/>
          <w:lang w:eastAsia="it-IT"/>
        </w:rPr>
        <w:t xml:space="preserve"> 30%</w:t>
      </w:r>
    </w:p>
    <w:p w14:paraId="3136857B" w14:textId="77777777" w:rsidR="00FD6FDD" w:rsidRPr="00845DDC" w:rsidRDefault="00FD6FDD" w:rsidP="00CE6FED">
      <w:pPr>
        <w:spacing w:beforeLines="1" w:before="2" w:afterLines="1" w:after="2"/>
        <w:ind w:left="1416" w:firstLine="708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Roman" w:hAnsi="Times New Roman" w:cs="Times New Roman"/>
          <w:szCs w:val="20"/>
          <w:lang w:eastAsia="it-IT"/>
        </w:rPr>
        <w:t>1 Comprehensive Final Examination                         40%</w:t>
      </w:r>
    </w:p>
    <w:p w14:paraId="13AB9CD3" w14:textId="77777777" w:rsidR="00FD6FDD" w:rsidRPr="00845DDC" w:rsidRDefault="00FD6FDD" w:rsidP="00CE6FED">
      <w:pPr>
        <w:spacing w:beforeLines="1" w:before="2" w:afterLines="1" w:after="2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 Roman , serif ;" w:hAnsi="Times New  Roman , serif ;" w:cs="Times New Roman"/>
          <w:b/>
          <w:szCs w:val="20"/>
          <w:lang w:eastAsia="it-IT"/>
        </w:rPr>
        <w:t> </w:t>
      </w:r>
    </w:p>
    <w:p w14:paraId="39ABF5A9" w14:textId="77777777" w:rsidR="00FD6FDD" w:rsidRPr="00845DDC" w:rsidRDefault="00FD6FDD" w:rsidP="00CE6FED">
      <w:pPr>
        <w:spacing w:beforeLines="1" w:before="2" w:afterLines="1" w:after="2"/>
        <w:jc w:val="center"/>
        <w:rPr>
          <w:rFonts w:ascii="Times" w:hAnsi="Times" w:cs="Times New Roman"/>
          <w:szCs w:val="20"/>
          <w:lang w:val="it-IT" w:eastAsia="it-IT"/>
        </w:rPr>
      </w:pPr>
      <w:r w:rsidRPr="00845DDC">
        <w:rPr>
          <w:rFonts w:ascii="Times New Roman" w:hAnsi="Times New Roman" w:cs="Times New Roman"/>
          <w:b/>
          <w:szCs w:val="20"/>
          <w:lang w:eastAsia="it-IT"/>
        </w:rPr>
        <w:t>COURSE CONTENT</w:t>
      </w:r>
    </w:p>
    <w:p w14:paraId="14FC3847" w14:textId="77777777" w:rsidR="007E4EDD" w:rsidRPr="00845DDC" w:rsidRDefault="007E4EDD" w:rsidP="007E4EDD">
      <w:pPr>
        <w:rPr>
          <w:b/>
        </w:rPr>
      </w:pPr>
    </w:p>
    <w:p w14:paraId="2B07B424" w14:textId="77777777" w:rsidR="00845DDC" w:rsidRDefault="007E4EDD" w:rsidP="00845DDC">
      <w:pPr>
        <w:widowControl w:val="0"/>
        <w:numPr>
          <w:ilvl w:val="0"/>
          <w:numId w:val="1"/>
        </w:numPr>
        <w:tabs>
          <w:tab w:val="clear" w:pos="720"/>
        </w:tabs>
        <w:spacing w:before="120"/>
        <w:ind w:left="425" w:hanging="425"/>
        <w:jc w:val="both"/>
      </w:pPr>
      <w:r w:rsidRPr="00845DDC">
        <w:t xml:space="preserve">Strategies and mode of entries: </w:t>
      </w:r>
      <w:proofErr w:type="spellStart"/>
      <w:r w:rsidRPr="00845DDC">
        <w:t>analyzing</w:t>
      </w:r>
      <w:proofErr w:type="spellEnd"/>
      <w:r w:rsidRPr="00845DDC">
        <w:t xml:space="preserve"> traditional internationalization patterns. Theory and practice</w:t>
      </w:r>
      <w:r w:rsidR="00845DDC">
        <w:t>.</w:t>
      </w:r>
    </w:p>
    <w:p w14:paraId="61969355" w14:textId="77777777" w:rsidR="00357F86" w:rsidRDefault="007E4EDD" w:rsidP="00845DDC">
      <w:pPr>
        <w:widowControl w:val="0"/>
        <w:numPr>
          <w:ilvl w:val="0"/>
          <w:numId w:val="1"/>
        </w:numPr>
        <w:tabs>
          <w:tab w:val="clear" w:pos="720"/>
        </w:tabs>
        <w:spacing w:before="120"/>
        <w:ind w:left="425" w:hanging="425"/>
        <w:jc w:val="both"/>
      </w:pPr>
      <w:r w:rsidRPr="00845DDC">
        <w:t>Strategies: taxonomies, goals, main features. Theory and practice. Case studies of Italian SMEs’ internationalization strategies</w:t>
      </w:r>
    </w:p>
    <w:p w14:paraId="689EFDF1" w14:textId="77777777" w:rsidR="0043233C" w:rsidRDefault="0043233C" w:rsidP="0043233C">
      <w:pPr>
        <w:widowControl w:val="0"/>
        <w:spacing w:before="120"/>
        <w:jc w:val="both"/>
      </w:pPr>
      <w:r>
        <w:t xml:space="preserve">Bibliography: </w:t>
      </w:r>
    </w:p>
    <w:p w14:paraId="3680ED21" w14:textId="77777777" w:rsidR="00357F86" w:rsidRPr="00845DDC" w:rsidRDefault="00357F86" w:rsidP="00357F86">
      <w:pPr>
        <w:widowControl w:val="0"/>
        <w:spacing w:before="120"/>
        <w:jc w:val="both"/>
      </w:pPr>
      <w:proofErr w:type="spellStart"/>
      <w:r>
        <w:t>Ilan</w:t>
      </w:r>
      <w:proofErr w:type="spellEnd"/>
      <w:r>
        <w:t xml:space="preserve"> ALON ET AL. (2011), Global Marketing: contemporary theory, practice, and cases, McGraw Hill, Chapter 7 </w:t>
      </w:r>
    </w:p>
    <w:p w14:paraId="0B15D805" w14:textId="77777777" w:rsidR="00357F86" w:rsidRDefault="007E4EDD" w:rsidP="00845DDC">
      <w:pPr>
        <w:widowControl w:val="0"/>
        <w:numPr>
          <w:ilvl w:val="0"/>
          <w:numId w:val="1"/>
        </w:numPr>
        <w:tabs>
          <w:tab w:val="clear" w:pos="720"/>
        </w:tabs>
        <w:spacing w:before="120"/>
        <w:ind w:left="425" w:hanging="425"/>
        <w:jc w:val="both"/>
      </w:pPr>
      <w:r w:rsidRPr="00845DDC">
        <w:t>Modes of entry: from exports, strategic alliances, to foreign direct investments. Case studies of Italian SMEs’ internationalization strategies and modes of entries (mode of entry, strategic motivations, difficulties and obstacles encountered)</w:t>
      </w:r>
    </w:p>
    <w:p w14:paraId="600CE0CD" w14:textId="77777777" w:rsidR="0043233C" w:rsidRDefault="0043233C" w:rsidP="0043233C">
      <w:pPr>
        <w:widowControl w:val="0"/>
        <w:spacing w:before="120"/>
        <w:jc w:val="both"/>
      </w:pPr>
      <w:r>
        <w:t xml:space="preserve">Bibliography: </w:t>
      </w:r>
    </w:p>
    <w:p w14:paraId="69190005" w14:textId="77777777" w:rsidR="00357F86" w:rsidRPr="00845DDC" w:rsidRDefault="00357F86" w:rsidP="00357F86">
      <w:pPr>
        <w:widowControl w:val="0"/>
        <w:spacing w:before="120"/>
        <w:jc w:val="both"/>
      </w:pPr>
      <w:proofErr w:type="spellStart"/>
      <w:r>
        <w:t>Ilan</w:t>
      </w:r>
      <w:proofErr w:type="spellEnd"/>
      <w:r>
        <w:t xml:space="preserve"> ALON ET AL. (2011), Global Marketing: contemporary theory, practice, and cases, McGraw Hill, Chapter 8</w:t>
      </w:r>
    </w:p>
    <w:p w14:paraId="7F22C110" w14:textId="77777777" w:rsidR="00845DDC" w:rsidRDefault="007E4EDD" w:rsidP="00357F86">
      <w:pPr>
        <w:widowControl w:val="0"/>
        <w:numPr>
          <w:ilvl w:val="0"/>
          <w:numId w:val="1"/>
        </w:numPr>
        <w:tabs>
          <w:tab w:val="clear" w:pos="720"/>
        </w:tabs>
        <w:spacing w:before="120"/>
        <w:ind w:left="425" w:hanging="425"/>
        <w:jc w:val="both"/>
      </w:pPr>
      <w:r w:rsidRPr="00845DDC">
        <w:lastRenderedPageBreak/>
        <w:t>Reverse internationalization: the role of investors from emerging markets. Case studies of Chinese investors in Italy (mode of entry, strategic motivations, difficu</w:t>
      </w:r>
      <w:r w:rsidR="00094633">
        <w:t>lties and obstacles encountered)</w:t>
      </w:r>
    </w:p>
    <w:p w14:paraId="73558FAD" w14:textId="77777777" w:rsidR="00702097" w:rsidRDefault="00845DDC" w:rsidP="00702097">
      <w:pPr>
        <w:widowControl w:val="0"/>
        <w:spacing w:before="120"/>
        <w:jc w:val="both"/>
      </w:pPr>
      <w:r>
        <w:t>Bibliography:</w:t>
      </w:r>
      <w:r w:rsidR="00702097">
        <w:t xml:space="preserve"> </w:t>
      </w:r>
    </w:p>
    <w:p w14:paraId="3475CC45" w14:textId="77777777" w:rsidR="00845DDC" w:rsidRPr="00845DDC" w:rsidRDefault="00357F86" w:rsidP="00702097">
      <w:pPr>
        <w:widowControl w:val="0"/>
        <w:spacing w:before="120"/>
        <w:jc w:val="both"/>
      </w:pPr>
      <w:proofErr w:type="spellStart"/>
      <w:r>
        <w:t>Spigarelli</w:t>
      </w:r>
      <w:proofErr w:type="spellEnd"/>
      <w:r>
        <w:t xml:space="preserve"> F. (2010) </w:t>
      </w:r>
      <w:r w:rsidR="00702097" w:rsidRPr="00702097">
        <w:t>“Chinese Investments In Italy: Is The Wave Arriving?</w:t>
      </w:r>
      <w:proofErr w:type="gramStart"/>
      <w:r w:rsidR="00702097" w:rsidRPr="00702097">
        <w:t>”,</w:t>
      </w:r>
      <w:proofErr w:type="gramEnd"/>
      <w:r w:rsidR="00702097" w:rsidRPr="00702097">
        <w:t xml:space="preserve"> International Journal Of Asian Business And Information Management, vol. 1; 2010, </w:t>
      </w:r>
      <w:proofErr w:type="spellStart"/>
      <w:r w:rsidR="00702097" w:rsidRPr="00702097">
        <w:t>Issn</w:t>
      </w:r>
      <w:proofErr w:type="spellEnd"/>
      <w:r w:rsidR="00702097" w:rsidRPr="00702097">
        <w:t xml:space="preserve">: 1947-9638, </w:t>
      </w:r>
      <w:proofErr w:type="spellStart"/>
      <w:r w:rsidR="00702097" w:rsidRPr="00702097">
        <w:t>Doi</w:t>
      </w:r>
      <w:proofErr w:type="spellEnd"/>
      <w:r w:rsidR="00702097" w:rsidRPr="00702097">
        <w:t>: 10.4018/Jabim.2010010106;</w:t>
      </w:r>
    </w:p>
    <w:p w14:paraId="262A469D" w14:textId="77777777" w:rsidR="00357F86" w:rsidRDefault="00357F86" w:rsidP="00845DDC">
      <w:pPr>
        <w:widowControl w:val="0"/>
        <w:spacing w:before="120"/>
        <w:jc w:val="both"/>
      </w:pPr>
      <w:proofErr w:type="spellStart"/>
      <w:r>
        <w:t>Spigarelli</w:t>
      </w:r>
      <w:proofErr w:type="spellEnd"/>
      <w:r>
        <w:t xml:space="preserve"> F. et al. (2013) </w:t>
      </w:r>
      <w:r w:rsidRPr="00357F86">
        <w:t>“Chinese overseas M&amp;A: overcoming cultural and organisational divides”, International Journal of Technological Learning, Innovation and Development (n. 1/2013)</w:t>
      </w:r>
    </w:p>
    <w:p w14:paraId="3EE3BCD1" w14:textId="77777777" w:rsidR="0043233C" w:rsidRPr="0043233C" w:rsidRDefault="0043233C" w:rsidP="00845DDC">
      <w:pPr>
        <w:widowControl w:val="0"/>
        <w:spacing w:before="120"/>
        <w:jc w:val="both"/>
        <w:rPr>
          <w:b/>
        </w:rPr>
      </w:pPr>
      <w:r w:rsidRPr="0043233C">
        <w:rPr>
          <w:b/>
        </w:rPr>
        <w:t>A look to the firm</w:t>
      </w:r>
    </w:p>
    <w:p w14:paraId="41CF7837" w14:textId="77777777" w:rsidR="0043233C" w:rsidRDefault="0043233C" w:rsidP="00845DDC">
      <w:pPr>
        <w:widowControl w:val="0"/>
        <w:spacing w:before="120"/>
        <w:jc w:val="both"/>
      </w:pPr>
      <w:r>
        <w:t>At least 2 case studies will be analysed, involving Italian Entrepreneurs that have developed an internationalization strategy in China.</w:t>
      </w:r>
    </w:p>
    <w:p w14:paraId="4F43AB19" w14:textId="0A47BA8E" w:rsidR="0043233C" w:rsidRDefault="0043233C" w:rsidP="00094633">
      <w:pPr>
        <w:widowControl w:val="0"/>
        <w:tabs>
          <w:tab w:val="left" w:pos="2960"/>
        </w:tabs>
        <w:spacing w:before="120"/>
        <w:jc w:val="both"/>
      </w:pPr>
      <w:r>
        <w:t xml:space="preserve">Invited speakers from: </w:t>
      </w:r>
      <w:proofErr w:type="spellStart"/>
      <w:r>
        <w:t>iGuzzini</w:t>
      </w:r>
      <w:proofErr w:type="spellEnd"/>
      <w:r>
        <w:t xml:space="preserve"> (</w:t>
      </w:r>
      <w:hyperlink r:id="rId6" w:history="1">
        <w:r w:rsidRPr="005574F3">
          <w:rPr>
            <w:rStyle w:val="a4"/>
          </w:rPr>
          <w:t>www.iGuzzini.com</w:t>
        </w:r>
      </w:hyperlink>
      <w:r>
        <w:t xml:space="preserve">); </w:t>
      </w:r>
      <w:proofErr w:type="spellStart"/>
      <w:r>
        <w:t>Elica</w:t>
      </w:r>
      <w:proofErr w:type="spellEnd"/>
      <w:r>
        <w:t xml:space="preserve"> group (</w:t>
      </w:r>
      <w:hyperlink r:id="rId7" w:history="1">
        <w:r w:rsidR="00687B39" w:rsidRPr="005574F3">
          <w:rPr>
            <w:rStyle w:val="a4"/>
          </w:rPr>
          <w:t>www.elica.com</w:t>
        </w:r>
      </w:hyperlink>
      <w:r>
        <w:t>)</w:t>
      </w:r>
      <w:r w:rsidR="00687B39">
        <w:t xml:space="preserve">; </w:t>
      </w:r>
      <w:proofErr w:type="spellStart"/>
      <w:r w:rsidR="00687B39">
        <w:t>Brembo</w:t>
      </w:r>
      <w:proofErr w:type="spellEnd"/>
      <w:r w:rsidR="00687B39">
        <w:t xml:space="preserve"> (</w:t>
      </w:r>
      <w:hyperlink r:id="rId8" w:history="1">
        <w:r w:rsidR="00094633" w:rsidRPr="005574F3">
          <w:rPr>
            <w:rStyle w:val="a4"/>
          </w:rPr>
          <w:t>www.brembo.com</w:t>
        </w:r>
      </w:hyperlink>
      <w:r w:rsidR="00687B39">
        <w:t>)</w:t>
      </w:r>
      <w:r w:rsidR="00094633">
        <w:t xml:space="preserve">; </w:t>
      </w:r>
      <w:r w:rsidR="00770189">
        <w:t>CIFA-</w:t>
      </w:r>
      <w:proofErr w:type="spellStart"/>
      <w:r w:rsidR="00770189">
        <w:t>Zoomlion</w:t>
      </w:r>
      <w:proofErr w:type="spellEnd"/>
      <w:r w:rsidR="00770189">
        <w:t>;</w:t>
      </w:r>
      <w:r w:rsidR="00094633">
        <w:t xml:space="preserve"> </w:t>
      </w:r>
      <w:proofErr w:type="spellStart"/>
      <w:r w:rsidR="00094633">
        <w:t>Benelli</w:t>
      </w:r>
      <w:proofErr w:type="spellEnd"/>
      <w:r w:rsidR="00094633">
        <w:t xml:space="preserve"> QJ</w:t>
      </w:r>
    </w:p>
    <w:p w14:paraId="7207C51B" w14:textId="77777777" w:rsidR="00845DDC" w:rsidRDefault="00094633" w:rsidP="00094633">
      <w:pPr>
        <w:widowControl w:val="0"/>
        <w:tabs>
          <w:tab w:val="left" w:pos="2960"/>
        </w:tabs>
        <w:spacing w:before="120"/>
        <w:jc w:val="both"/>
      </w:pPr>
      <w:r>
        <w:tab/>
      </w:r>
      <w:bookmarkStart w:id="0" w:name="_GoBack"/>
      <w:bookmarkEnd w:id="0"/>
    </w:p>
    <w:sectPr w:rsidR="00845DDC" w:rsidSect="0004014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 Roman , serif ;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075B"/>
    <w:multiLevelType w:val="hybridMultilevel"/>
    <w:tmpl w:val="C6961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D4598"/>
    <w:multiLevelType w:val="hybridMultilevel"/>
    <w:tmpl w:val="5CF6AA5E"/>
    <w:lvl w:ilvl="0" w:tplc="41FE39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D6FDD"/>
    <w:rsid w:val="00040146"/>
    <w:rsid w:val="00066F3E"/>
    <w:rsid w:val="00094633"/>
    <w:rsid w:val="001B2B25"/>
    <w:rsid w:val="001E1BC1"/>
    <w:rsid w:val="00357F86"/>
    <w:rsid w:val="0043233C"/>
    <w:rsid w:val="00687B39"/>
    <w:rsid w:val="00702097"/>
    <w:rsid w:val="00770189"/>
    <w:rsid w:val="007E4EDD"/>
    <w:rsid w:val="00845DDC"/>
    <w:rsid w:val="00CE6FED"/>
    <w:rsid w:val="00EC027A"/>
    <w:rsid w:val="00FD6F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51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D6FDD"/>
  </w:style>
  <w:style w:type="character" w:customStyle="1" w:styleId="grame">
    <w:name w:val="grame"/>
    <w:basedOn w:val="a0"/>
    <w:rsid w:val="00FD6FDD"/>
  </w:style>
  <w:style w:type="paragraph" w:styleId="a3">
    <w:name w:val="List Paragraph"/>
    <w:basedOn w:val="a"/>
    <w:uiPriority w:val="34"/>
    <w:qFormat/>
    <w:rsid w:val="00845D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mb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uzzin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2480</Characters>
  <Application>Microsoft Office Word</Application>
  <DocSecurity>0</DocSecurity>
  <Lines>20</Lines>
  <Paragraphs>5</Paragraphs>
  <ScaleCrop>false</ScaleCrop>
  <Company>Università degli Studi di Macerata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Spigarelli</dc:creator>
  <cp:keywords/>
  <cp:lastModifiedBy>xiaoliu</cp:lastModifiedBy>
  <cp:revision>12</cp:revision>
  <dcterms:created xsi:type="dcterms:W3CDTF">2013-02-12T11:09:00Z</dcterms:created>
  <dcterms:modified xsi:type="dcterms:W3CDTF">2014-04-03T01:43:00Z</dcterms:modified>
</cp:coreProperties>
</file>